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D0" w:rsidRDefault="005C7ED0" w:rsidP="005C7ED0">
      <w:pPr>
        <w:pStyle w:val="Overskrift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Lesninger </w:t>
      </w:r>
      <w:r>
        <w:rPr>
          <w:rFonts w:ascii="Arial" w:hAnsi="Arial" w:cs="Arial"/>
          <w:b w:val="0"/>
          <w:bCs w:val="0"/>
          <w:color w:val="000000"/>
          <w:sz w:val="36"/>
          <w:szCs w:val="36"/>
        </w:rPr>
        <w:t>23. søndag i det alminnelige kirkeår (år B)</w:t>
      </w:r>
    </w:p>
    <w:bookmarkEnd w:id="0"/>
    <w:p w:rsidR="005C7ED0" w:rsidRDefault="005C7ED0"/>
    <w:p w:rsidR="005C7ED0" w:rsidRPr="005C7ED0" w:rsidRDefault="005C7ED0" w:rsidP="005C7ED0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1. </w:t>
      </w:r>
      <w:proofErr w:type="gramStart"/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lesning</w:t>
      </w:r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</w:t>
      </w:r>
      <w:r w:rsidRPr="005C7ED0">
        <w:rPr>
          <w:rFonts w:ascii="Arial" w:hAnsi="Arial" w:cs="Arial"/>
          <w:color w:val="auto"/>
          <w:sz w:val="36"/>
          <w:szCs w:val="36"/>
        </w:rPr>
        <w:t>Jes</w:t>
      </w:r>
      <w:proofErr w:type="gramEnd"/>
      <w:r w:rsidRPr="005C7ED0">
        <w:rPr>
          <w:rFonts w:ascii="Arial" w:hAnsi="Arial" w:cs="Arial"/>
          <w:color w:val="auto"/>
          <w:sz w:val="36"/>
          <w:szCs w:val="36"/>
        </w:rPr>
        <w:t xml:space="preserve"> 35,4–7a</w:t>
      </w:r>
    </w:p>
    <w:p w:rsidR="005C7ED0" w:rsidRPr="005C7ED0" w:rsidRDefault="005C7ED0" w:rsidP="005C7ED0">
      <w:pPr>
        <w:shd w:val="clear" w:color="auto" w:fill="FFFFFF"/>
        <w:rPr>
          <w:rFonts w:ascii="Arial" w:hAnsi="Arial" w:cs="Arial"/>
          <w:i/>
          <w:iCs/>
          <w:sz w:val="36"/>
          <w:szCs w:val="36"/>
        </w:rPr>
      </w:pPr>
      <w:r w:rsidRPr="005C7ED0">
        <w:rPr>
          <w:rFonts w:ascii="Arial" w:hAnsi="Arial" w:cs="Arial"/>
          <w:i/>
          <w:iCs/>
          <w:sz w:val="36"/>
          <w:szCs w:val="36"/>
        </w:rPr>
        <w:t>Døves ører skal lukkes opp, og den stumme skal juble med sin tunge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Si til de urolige hjerter: Vær frimodige, vær ikke redde! Se, der er deres Gud. Nå kommer han for å straffe, Gud vil gjøre gjengjeld. Han kommer selv og frelser dere.</w:t>
      </w: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Da skal blindes øyne åpnes og døves ører lukkes opp. Da skal den lamme springe som hjorten, og den stumme skal juble med sin tunge. For i ørkenen bryter kilden frem, bekker på de tørre stepper.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 xml:space="preserve">Den glødende sand blir til </w:t>
      </w:r>
      <w:proofErr w:type="spellStart"/>
      <w:r w:rsidRPr="005C7ED0">
        <w:rPr>
          <w:rFonts w:ascii="Arial" w:hAnsi="Arial" w:cs="Arial"/>
          <w:sz w:val="36"/>
          <w:szCs w:val="36"/>
        </w:rPr>
        <w:t>sivgrodd</w:t>
      </w:r>
      <w:proofErr w:type="spellEnd"/>
      <w:r w:rsidRPr="005C7ED0">
        <w:rPr>
          <w:rFonts w:ascii="Arial" w:hAnsi="Arial" w:cs="Arial"/>
          <w:sz w:val="36"/>
          <w:szCs w:val="36"/>
        </w:rPr>
        <w:t xml:space="preserve"> sjø, det tørstende land til vannrike kilder.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proofErr w:type="spellStart"/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lastRenderedPageBreak/>
        <w:t>Responsoriesalme</w:t>
      </w:r>
      <w:proofErr w:type="spellEnd"/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 </w:t>
      </w:r>
      <w:r w:rsidRPr="005C7ED0">
        <w:rPr>
          <w:rFonts w:ascii="Arial" w:hAnsi="Arial" w:cs="Arial"/>
          <w:color w:val="auto"/>
          <w:sz w:val="36"/>
          <w:szCs w:val="36"/>
        </w:rPr>
        <w:t>Sal 146 (145),7. 8–9a. 9bc–10.</w:t>
      </w:r>
    </w:p>
    <w:p w:rsidR="005C7ED0" w:rsidRDefault="005C7ED0" w:rsidP="005C7ED0">
      <w:pPr>
        <w:pStyle w:val="nvers"/>
        <w:shd w:val="clear" w:color="auto" w:fill="FFFFFF"/>
        <w:spacing w:before="96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:rsidR="005C7ED0" w:rsidRPr="005C7ED0" w:rsidRDefault="005C7ED0" w:rsidP="005C7ED0">
      <w:pPr>
        <w:pStyle w:val="nvers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b/>
          <w:bCs/>
          <w:sz w:val="36"/>
          <w:szCs w:val="36"/>
        </w:rPr>
        <w:t>Omkved:</w:t>
      </w:r>
      <w:r w:rsidRPr="005C7ED0">
        <w:rPr>
          <w:rFonts w:ascii="Arial" w:hAnsi="Arial" w:cs="Arial"/>
          <w:sz w:val="36"/>
          <w:szCs w:val="36"/>
        </w:rPr>
        <w:t> Lov Herren, min sjel.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Herrens troskap varer til evig tid.</w:t>
      </w:r>
      <w:r w:rsidRPr="005C7ED0">
        <w:rPr>
          <w:rFonts w:ascii="Arial" w:hAnsi="Arial" w:cs="Arial"/>
          <w:sz w:val="36"/>
          <w:szCs w:val="36"/>
        </w:rPr>
        <w:br/>
        <w:t>Han gir de undertrykte rett</w:t>
      </w:r>
      <w:r w:rsidRPr="005C7ED0">
        <w:rPr>
          <w:rFonts w:ascii="Arial" w:hAnsi="Arial" w:cs="Arial"/>
          <w:sz w:val="36"/>
          <w:szCs w:val="36"/>
        </w:rPr>
        <w:br/>
        <w:t>og mat til dem som hungrer.</w:t>
      </w:r>
      <w:r w:rsidRPr="005C7ED0">
        <w:rPr>
          <w:rFonts w:ascii="Arial" w:hAnsi="Arial" w:cs="Arial"/>
          <w:sz w:val="36"/>
          <w:szCs w:val="36"/>
        </w:rPr>
        <w:br/>
        <w:t>Herren løser de fangne.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Herren åpner de blindes øyne,</w:t>
      </w:r>
      <w:r w:rsidRPr="005C7ED0">
        <w:rPr>
          <w:rFonts w:ascii="Arial" w:hAnsi="Arial" w:cs="Arial"/>
          <w:sz w:val="36"/>
          <w:szCs w:val="36"/>
        </w:rPr>
        <w:br/>
        <w:t>han reiser den som er bøyet.</w:t>
      </w:r>
      <w:r w:rsidRPr="005C7ED0">
        <w:rPr>
          <w:rFonts w:ascii="Arial" w:hAnsi="Arial" w:cs="Arial"/>
          <w:sz w:val="36"/>
          <w:szCs w:val="36"/>
        </w:rPr>
        <w:br/>
        <w:t>Herren verner den som er fremmed,</w:t>
      </w:r>
      <w:r w:rsidRPr="005C7ED0">
        <w:rPr>
          <w:rFonts w:ascii="Arial" w:hAnsi="Arial" w:cs="Arial"/>
          <w:sz w:val="36"/>
          <w:szCs w:val="36"/>
        </w:rPr>
        <w:br/>
        <w:t>for enker og faderløse er han en støtte.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Herren elsker de rettferdiges vei,</w:t>
      </w:r>
      <w:r w:rsidRPr="005C7ED0">
        <w:rPr>
          <w:rFonts w:ascii="Arial" w:hAnsi="Arial" w:cs="Arial"/>
          <w:sz w:val="36"/>
          <w:szCs w:val="36"/>
        </w:rPr>
        <w:br/>
        <w:t>de ugudelige fører han på blindvei.</w:t>
      </w:r>
      <w:r w:rsidRPr="005C7ED0">
        <w:rPr>
          <w:rFonts w:ascii="Arial" w:hAnsi="Arial" w:cs="Arial"/>
          <w:sz w:val="36"/>
          <w:szCs w:val="36"/>
        </w:rPr>
        <w:br/>
        <w:t>Herren er konge for evig.</w:t>
      </w:r>
      <w:r w:rsidRPr="005C7ED0">
        <w:rPr>
          <w:rFonts w:ascii="Arial" w:hAnsi="Arial" w:cs="Arial"/>
          <w:sz w:val="36"/>
          <w:szCs w:val="36"/>
        </w:rPr>
        <w:br/>
        <w:t>Han er Sions Gud fra slekt til slekt.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lastRenderedPageBreak/>
        <w:t xml:space="preserve">2. </w:t>
      </w:r>
      <w:proofErr w:type="gramStart"/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lesning</w:t>
      </w:r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</w:t>
      </w:r>
      <w:r w:rsidRPr="005C7ED0">
        <w:rPr>
          <w:rFonts w:ascii="Arial" w:hAnsi="Arial" w:cs="Arial"/>
          <w:color w:val="auto"/>
          <w:sz w:val="36"/>
          <w:szCs w:val="36"/>
        </w:rPr>
        <w:t>Jak</w:t>
      </w:r>
      <w:proofErr w:type="gramEnd"/>
      <w:r w:rsidRPr="005C7ED0">
        <w:rPr>
          <w:rFonts w:ascii="Arial" w:hAnsi="Arial" w:cs="Arial"/>
          <w:color w:val="auto"/>
          <w:sz w:val="36"/>
          <w:szCs w:val="36"/>
        </w:rPr>
        <w:t xml:space="preserve"> 2,1–5</w:t>
      </w:r>
    </w:p>
    <w:p w:rsidR="005C7ED0" w:rsidRPr="005C7ED0" w:rsidRDefault="005C7ED0" w:rsidP="005C7ED0">
      <w:pPr>
        <w:shd w:val="clear" w:color="auto" w:fill="FFFFFF"/>
        <w:rPr>
          <w:rFonts w:ascii="Arial" w:hAnsi="Arial" w:cs="Arial"/>
          <w:i/>
          <w:iCs/>
          <w:sz w:val="36"/>
          <w:szCs w:val="36"/>
        </w:rPr>
      </w:pPr>
      <w:r w:rsidRPr="005C7ED0">
        <w:rPr>
          <w:rFonts w:ascii="Arial" w:hAnsi="Arial" w:cs="Arial"/>
          <w:i/>
          <w:iCs/>
          <w:sz w:val="36"/>
          <w:szCs w:val="36"/>
        </w:rPr>
        <w:t>Har ikke Gud utvalgt dem som er fattige til å arve Riket?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 xml:space="preserve">Mine brødre! Dere kan ikke tro på vår Herre Jesus Kristus, han som troner i herlighet, og samtidig ta hensyn til verdslig rang. Sett at det kommer en mann inn i forsamlingen, prektig kledd og med gullring på fingeren, og samtidig en fattig stakkar i skitne klær. Straks har alle bare øye for den fint kledde herren: «Vær så god,» sier man til ham, «ta en god plass her fremme», – men til den fattige: «Du kan stå der», eller «sett deg her foran skammelen min». Men er der i virkeligheten noen sammenheng i dette? Eller er det ikke å dømme på </w:t>
      </w:r>
      <w:proofErr w:type="gramStart"/>
      <w:r w:rsidRPr="005C7ED0">
        <w:rPr>
          <w:rFonts w:ascii="Arial" w:hAnsi="Arial" w:cs="Arial"/>
          <w:sz w:val="36"/>
          <w:szCs w:val="36"/>
        </w:rPr>
        <w:t>falsk grunnlag</w:t>
      </w:r>
      <w:proofErr w:type="gramEnd"/>
      <w:r w:rsidRPr="005C7ED0">
        <w:rPr>
          <w:rFonts w:ascii="Arial" w:hAnsi="Arial" w:cs="Arial"/>
          <w:sz w:val="36"/>
          <w:szCs w:val="36"/>
        </w:rPr>
        <w:t>?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For hør nå her, kjæreste brødre! Har ikke Gud utvalgt nettopp dem som er fattige i verdens øyne, til å være rike i troen, og arve det Rike han har lovet dem som elsker ham?</w:t>
      </w: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proofErr w:type="gramStart"/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>Halleluja</w:t>
      </w:r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</w:t>
      </w:r>
      <w:r w:rsidRPr="005C7ED0">
        <w:rPr>
          <w:rFonts w:ascii="Arial" w:hAnsi="Arial" w:cs="Arial"/>
          <w:color w:val="auto"/>
          <w:sz w:val="36"/>
          <w:szCs w:val="36"/>
        </w:rPr>
        <w:t>Jf.</w:t>
      </w:r>
      <w:proofErr w:type="gramEnd"/>
      <w:r w:rsidRPr="005C7ED0">
        <w:rPr>
          <w:rFonts w:ascii="Arial" w:hAnsi="Arial" w:cs="Arial"/>
          <w:color w:val="auto"/>
          <w:sz w:val="36"/>
          <w:szCs w:val="36"/>
        </w:rPr>
        <w:t xml:space="preserve"> Matt 4,23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 xml:space="preserve">Halleluja. 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Jesus forkynte det glade budskap om Riket,</w:t>
      </w:r>
      <w:r w:rsidRPr="005C7ED0">
        <w:rPr>
          <w:rFonts w:ascii="Arial" w:hAnsi="Arial" w:cs="Arial"/>
          <w:sz w:val="36"/>
          <w:szCs w:val="36"/>
        </w:rPr>
        <w:br/>
        <w:t xml:space="preserve">og helbredet alle slags sykdommer blant folk. 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Halleluja.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Overskrift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auto"/>
          <w:sz w:val="36"/>
          <w:szCs w:val="36"/>
        </w:rPr>
      </w:pPr>
      <w:proofErr w:type="gramStart"/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lastRenderedPageBreak/>
        <w:t>Evangelium</w:t>
      </w:r>
      <w:r w:rsidRPr="005C7ED0">
        <w:rPr>
          <w:rStyle w:val="mw-headline"/>
          <w:rFonts w:ascii="Arial" w:hAnsi="Arial" w:cs="Arial"/>
          <w:b/>
          <w:bCs/>
          <w:color w:val="auto"/>
          <w:sz w:val="36"/>
          <w:szCs w:val="36"/>
        </w:rPr>
        <w:t xml:space="preserve">  </w:t>
      </w:r>
      <w:r w:rsidRPr="005C7ED0">
        <w:rPr>
          <w:rFonts w:ascii="Arial" w:hAnsi="Arial" w:cs="Arial"/>
          <w:color w:val="auto"/>
          <w:sz w:val="36"/>
          <w:szCs w:val="36"/>
        </w:rPr>
        <w:t>Mark</w:t>
      </w:r>
      <w:proofErr w:type="gramEnd"/>
      <w:r w:rsidRPr="005C7ED0">
        <w:rPr>
          <w:rFonts w:ascii="Arial" w:hAnsi="Arial" w:cs="Arial"/>
          <w:color w:val="auto"/>
          <w:sz w:val="36"/>
          <w:szCs w:val="36"/>
        </w:rPr>
        <w:t xml:space="preserve"> 7,31–37</w:t>
      </w:r>
    </w:p>
    <w:p w:rsidR="005C7ED0" w:rsidRPr="005C7ED0" w:rsidRDefault="005C7ED0" w:rsidP="005C7ED0">
      <w:pPr>
        <w:shd w:val="clear" w:color="auto" w:fill="FFFFFF"/>
        <w:rPr>
          <w:rFonts w:ascii="Arial" w:hAnsi="Arial" w:cs="Arial"/>
          <w:i/>
          <w:iCs/>
          <w:sz w:val="36"/>
          <w:szCs w:val="36"/>
        </w:rPr>
      </w:pPr>
      <w:r w:rsidRPr="005C7ED0">
        <w:rPr>
          <w:rFonts w:ascii="Arial" w:hAnsi="Arial" w:cs="Arial"/>
          <w:i/>
          <w:iCs/>
          <w:sz w:val="36"/>
          <w:szCs w:val="36"/>
        </w:rPr>
        <w:t>De døve lar han få høre, og de stumme gir han talens bruk!</w:t>
      </w:r>
    </w:p>
    <w:p w:rsid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På den tid drog Jesus igjen tilbake fra bygdene omkring Tyros gjennom Sidon og over til Galilea-sjøen, og videre inn gjennom Dekapolis.</w:t>
      </w: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Der kom de til ham med en mann som var døv og hadde vondt for å tale, og bad ham legge hendene på ham. Jesus tok ham til side, bort fra mengden. Så stakk han fingrene i ørene hans og rørte ved tungen hans med spytt. Og med et blikk opp mot himmelen trakk han et dypt sukk og sa til ham: «</w:t>
      </w:r>
      <w:proofErr w:type="spellStart"/>
      <w:r w:rsidRPr="005C7ED0">
        <w:rPr>
          <w:rFonts w:ascii="Arial" w:hAnsi="Arial" w:cs="Arial"/>
          <w:sz w:val="36"/>
          <w:szCs w:val="36"/>
        </w:rPr>
        <w:t>Effata</w:t>
      </w:r>
      <w:proofErr w:type="spellEnd"/>
      <w:r w:rsidRPr="005C7ED0">
        <w:rPr>
          <w:rFonts w:ascii="Arial" w:hAnsi="Arial" w:cs="Arial"/>
          <w:sz w:val="36"/>
          <w:szCs w:val="36"/>
        </w:rPr>
        <w:t>!» – det betyr: «Lukk deg opp!» Og straks ble hans ører åpnet, og båndet om hans tunge løst, så han talte klart.</w:t>
      </w: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Jesus forbød dem å si noe om det. Men jo mer han formante dem, jo mer forkynte de det, og alle undret seg over all måte, og sa:</w:t>
      </w:r>
    </w:p>
    <w:p w:rsidR="005C7ED0" w:rsidRPr="005C7ED0" w:rsidRDefault="005C7ED0" w:rsidP="005C7ED0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sz w:val="36"/>
          <w:szCs w:val="36"/>
        </w:rPr>
      </w:pPr>
      <w:r w:rsidRPr="005C7ED0">
        <w:rPr>
          <w:rFonts w:ascii="Arial" w:hAnsi="Arial" w:cs="Arial"/>
          <w:sz w:val="36"/>
          <w:szCs w:val="36"/>
        </w:rPr>
        <w:t>«Han har gjort alle ting vel! De døve lar han få høre, og de stumme gir han talens bruk!»</w:t>
      </w:r>
    </w:p>
    <w:p w:rsidR="005C7ED0" w:rsidRPr="005C7ED0" w:rsidRDefault="005C7ED0">
      <w:pPr>
        <w:rPr>
          <w:sz w:val="36"/>
          <w:szCs w:val="36"/>
        </w:rPr>
      </w:pPr>
    </w:p>
    <w:sectPr w:rsidR="005C7ED0" w:rsidRPr="005C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0"/>
    <w:rsid w:val="005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5201"/>
  <w15:chartTrackingRefBased/>
  <w15:docId w15:val="{10A71153-EDB2-475C-A663-00E843B3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C7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7E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7E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7E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Standardskriftforavsnitt"/>
    <w:rsid w:val="005C7ED0"/>
  </w:style>
  <w:style w:type="paragraph" w:styleId="NormalWeb">
    <w:name w:val="Normal (Web)"/>
    <w:basedOn w:val="Normal"/>
    <w:uiPriority w:val="99"/>
    <w:semiHidden/>
    <w:unhideWhenUsed/>
    <w:rsid w:val="005C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vers">
    <w:name w:val="nvers"/>
    <w:basedOn w:val="Normal"/>
    <w:rsid w:val="005C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626">
          <w:marLeft w:val="0"/>
          <w:marRight w:val="2400"/>
          <w:marTop w:val="21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040">
          <w:marLeft w:val="0"/>
          <w:marRight w:val="2400"/>
          <w:marTop w:val="21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046">
          <w:marLeft w:val="0"/>
          <w:marRight w:val="2400"/>
          <w:marTop w:val="21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457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2018-08-23T14:27:00Z</dcterms:created>
  <dcterms:modified xsi:type="dcterms:W3CDTF">2018-08-23T14:29:00Z</dcterms:modified>
</cp:coreProperties>
</file>