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F2506" w14:textId="73C5C734" w:rsidR="0022274F" w:rsidRPr="008225FA" w:rsidRDefault="0022274F" w:rsidP="0022274F">
      <w:pPr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8225FA">
        <w:rPr>
          <w:rFonts w:ascii="Times New Roman" w:hAnsi="Times New Roman" w:cs="Times New Roman"/>
          <w:b/>
          <w:bCs/>
          <w:sz w:val="40"/>
          <w:szCs w:val="40"/>
          <w:lang w:val="en-US"/>
        </w:rPr>
        <w:t>Twenty-fourth Sunday in Ordinary Time</w:t>
      </w:r>
      <w:r w:rsidR="00F20F1F" w:rsidRPr="008225FA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-</w:t>
      </w:r>
      <w:r w:rsidR="00DF1DEE" w:rsidRPr="008225FA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="00F20F1F" w:rsidRPr="008225FA">
        <w:rPr>
          <w:rFonts w:ascii="Times New Roman" w:hAnsi="Times New Roman" w:cs="Times New Roman"/>
          <w:b/>
          <w:bCs/>
          <w:sz w:val="40"/>
          <w:szCs w:val="40"/>
          <w:lang w:val="en-US"/>
        </w:rPr>
        <w:t>B</w:t>
      </w:r>
    </w:p>
    <w:p w14:paraId="0988E06F" w14:textId="727A6A64" w:rsidR="0022274F" w:rsidRPr="0022274F" w:rsidRDefault="0022274F" w:rsidP="0022274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2274F">
        <w:rPr>
          <w:rFonts w:ascii="Times New Roman" w:hAnsi="Times New Roman" w:cs="Times New Roman"/>
          <w:b/>
          <w:bCs/>
          <w:sz w:val="36"/>
          <w:szCs w:val="36"/>
        </w:rPr>
        <w:t xml:space="preserve">Reading 1  </w:t>
      </w:r>
      <w:hyperlink r:id="rId5" w:history="1">
        <w:r w:rsidRPr="0022274F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Is 50:5-9a</w:t>
        </w:r>
      </w:hyperlink>
    </w:p>
    <w:p w14:paraId="6316B340" w14:textId="234047CE" w:rsidR="0022274F" w:rsidRPr="008225FA" w:rsidRDefault="0022274F" w:rsidP="0022274F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225FA">
        <w:rPr>
          <w:rFonts w:ascii="Times New Roman" w:hAnsi="Times New Roman" w:cs="Times New Roman"/>
          <w:sz w:val="32"/>
          <w:szCs w:val="32"/>
          <w:lang w:val="en-US"/>
        </w:rPr>
        <w:t>The Lord GOD opens my ear that I may hear; and I have not rebelled, have not turned back.  I gave my back to those who beat me, my cheeks to those who plucked my beard; my face I did not shield from buffets and spitting.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 xml:space="preserve">The Lord GOD is my </w:t>
      </w:r>
      <w:proofErr w:type="gramStart"/>
      <w:r w:rsidRPr="008225FA">
        <w:rPr>
          <w:rFonts w:ascii="Times New Roman" w:hAnsi="Times New Roman" w:cs="Times New Roman"/>
          <w:sz w:val="32"/>
          <w:szCs w:val="32"/>
          <w:lang w:val="en-US"/>
        </w:rPr>
        <w:t>help,</w:t>
      </w:r>
      <w:proofErr w:type="gramEnd"/>
      <w:r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therefore I am not disgraced; I have set my face like flint, knowing that I shall not be put to shame.  He is near who upholds my right;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 xml:space="preserve">if anyone wishes to oppose me, let us appear together. </w:t>
      </w:r>
      <w:r w:rsidRPr="0022274F">
        <w:rPr>
          <w:rFonts w:ascii="Times New Roman" w:hAnsi="Times New Roman" w:cs="Times New Roman"/>
          <w:sz w:val="32"/>
          <w:szCs w:val="32"/>
        </w:rPr>
        <w:t xml:space="preserve">Who </w:t>
      </w:r>
      <w:proofErr w:type="spellStart"/>
      <w:r w:rsidRPr="0022274F">
        <w:rPr>
          <w:rFonts w:ascii="Times New Roman" w:hAnsi="Times New Roman" w:cs="Times New Roman"/>
          <w:sz w:val="32"/>
          <w:szCs w:val="32"/>
        </w:rPr>
        <w:t>disputes</w:t>
      </w:r>
      <w:proofErr w:type="spellEnd"/>
      <w:r w:rsidRPr="0022274F">
        <w:rPr>
          <w:rFonts w:ascii="Times New Roman" w:hAnsi="Times New Roman" w:cs="Times New Roman"/>
          <w:sz w:val="32"/>
          <w:szCs w:val="32"/>
        </w:rPr>
        <w:t xml:space="preserve"> my right?</w:t>
      </w:r>
      <w:r w:rsidRPr="0022274F">
        <w:rPr>
          <w:rFonts w:ascii="Times New Roman" w:hAnsi="Times New Roman" w:cs="Times New Roman"/>
          <w:sz w:val="32"/>
          <w:szCs w:val="32"/>
        </w:rPr>
        <w:br/>
        <w:t xml:space="preserve">Let </w:t>
      </w:r>
      <w:proofErr w:type="spellStart"/>
      <w:r w:rsidRPr="0022274F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22274F">
        <w:rPr>
          <w:rFonts w:ascii="Times New Roman" w:hAnsi="Times New Roman" w:cs="Times New Roman"/>
          <w:sz w:val="32"/>
          <w:szCs w:val="32"/>
        </w:rPr>
        <w:t xml:space="preserve"> man </w:t>
      </w:r>
      <w:proofErr w:type="spellStart"/>
      <w:r w:rsidRPr="0022274F">
        <w:rPr>
          <w:rFonts w:ascii="Times New Roman" w:hAnsi="Times New Roman" w:cs="Times New Roman"/>
          <w:sz w:val="32"/>
          <w:szCs w:val="32"/>
        </w:rPr>
        <w:t>confront</w:t>
      </w:r>
      <w:proofErr w:type="spellEnd"/>
      <w:r w:rsidRPr="0022274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274F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Pr="0022274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See, the Lord GOD is my </w:t>
      </w:r>
      <w:proofErr w:type="gramStart"/>
      <w:r w:rsidRPr="008225FA">
        <w:rPr>
          <w:rFonts w:ascii="Times New Roman" w:hAnsi="Times New Roman" w:cs="Times New Roman"/>
          <w:sz w:val="32"/>
          <w:szCs w:val="32"/>
          <w:lang w:val="en-US"/>
        </w:rPr>
        <w:t>help;  who</w:t>
      </w:r>
      <w:proofErr w:type="gramEnd"/>
      <w:r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will prove me wrong?</w:t>
      </w:r>
    </w:p>
    <w:p w14:paraId="667A938C" w14:textId="143A8898" w:rsidR="0022274F" w:rsidRPr="008225FA" w:rsidRDefault="0022274F" w:rsidP="0022274F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225F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Responsorial Psalm  </w:t>
      </w:r>
      <w:hyperlink r:id="rId6" w:history="1">
        <w:r w:rsidRPr="008225FA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Ps 116:1-2, 3-4, 5-6, 8-9</w:t>
        </w:r>
      </w:hyperlink>
    </w:p>
    <w:p w14:paraId="077B49CA" w14:textId="0FD71112" w:rsidR="0022274F" w:rsidRPr="008225FA" w:rsidRDefault="0022274F" w:rsidP="0022274F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225FA">
        <w:rPr>
          <w:rFonts w:ascii="Times New Roman" w:hAnsi="Times New Roman" w:cs="Times New Roman"/>
          <w:sz w:val="32"/>
          <w:szCs w:val="32"/>
          <w:lang w:val="en-US"/>
        </w:rPr>
        <w:t>R. (9) </w:t>
      </w:r>
      <w:r w:rsidRPr="008225FA">
        <w:rPr>
          <w:rFonts w:ascii="Times New Roman" w:hAnsi="Times New Roman" w:cs="Times New Roman"/>
          <w:b/>
          <w:bCs/>
          <w:sz w:val="32"/>
          <w:szCs w:val="32"/>
          <w:lang w:val="en-US"/>
        </w:rPr>
        <w:t>I will walk before the Lord, in the land of the living.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I love the LORD because he has heard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my voice in supplication,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because he has inclined his ear to me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the day I called.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8225FA">
        <w:rPr>
          <w:rFonts w:ascii="Times New Roman" w:hAnsi="Times New Roman" w:cs="Times New Roman"/>
          <w:b/>
          <w:bCs/>
          <w:sz w:val="32"/>
          <w:szCs w:val="32"/>
          <w:lang w:val="en-US"/>
        </w:rPr>
        <w:t>I will walk before the Lord, in the land of the living.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The cords of death encompassed me;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the snares of the netherworld seized upon me;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I fell into distress and sorrow,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and I called upon the name of the LORD,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"O LORD, save my life!"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8225FA">
        <w:rPr>
          <w:rFonts w:ascii="Times New Roman" w:hAnsi="Times New Roman" w:cs="Times New Roman"/>
          <w:b/>
          <w:bCs/>
          <w:sz w:val="32"/>
          <w:szCs w:val="32"/>
          <w:lang w:val="en-US"/>
        </w:rPr>
        <w:t>I will walk before the Lord, in the land of the living.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Gracious is the LORD and just;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yes, our God is merciful.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The LORD keeps the little ones;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I was brought low, and he saved me.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8225FA">
        <w:rPr>
          <w:rFonts w:ascii="Times New Roman" w:hAnsi="Times New Roman" w:cs="Times New Roman"/>
          <w:b/>
          <w:bCs/>
          <w:sz w:val="32"/>
          <w:szCs w:val="32"/>
          <w:lang w:val="en-US"/>
        </w:rPr>
        <w:t>I will walk before the Lord, in the land of the living.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For he has freed my soul from death,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my eyes from tears, my feet from stumbling.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I shall walk before the Lord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in the land of the living.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8225FA">
        <w:rPr>
          <w:rFonts w:ascii="Times New Roman" w:hAnsi="Times New Roman" w:cs="Times New Roman"/>
          <w:b/>
          <w:bCs/>
          <w:sz w:val="32"/>
          <w:szCs w:val="32"/>
          <w:lang w:val="en-US"/>
        </w:rPr>
        <w:t>I will walk before the Lord, in the land of the living.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35EC56DD" w14:textId="0571BCA9" w:rsidR="0022274F" w:rsidRPr="0022274F" w:rsidRDefault="0022274F" w:rsidP="0022274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2274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Reading 2  </w:t>
      </w:r>
      <w:hyperlink r:id="rId7" w:history="1">
        <w:r w:rsidRPr="0022274F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Jas 2:14-18</w:t>
        </w:r>
      </w:hyperlink>
    </w:p>
    <w:p w14:paraId="46CD2437" w14:textId="7CFC7371" w:rsidR="0022274F" w:rsidRDefault="0022274F" w:rsidP="0022274F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What good is it, my brothers and sisters, if someone says he has faith but </w:t>
      </w:r>
      <w:proofErr w:type="gramStart"/>
      <w:r w:rsidRPr="008225FA">
        <w:rPr>
          <w:rFonts w:ascii="Times New Roman" w:hAnsi="Times New Roman" w:cs="Times New Roman"/>
          <w:sz w:val="32"/>
          <w:szCs w:val="32"/>
          <w:lang w:val="en-US"/>
        </w:rPr>
        <w:t>does  not</w:t>
      </w:r>
      <w:proofErr w:type="gramEnd"/>
      <w:r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have works?  Can that faith save him?  If a brother or sister has nothing to wear and has no food for the day, and one of you says to them,</w:t>
      </w:r>
      <w:r w:rsidR="00AE65AB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"Go in peace, keep warm, and eat well, "</w:t>
      </w:r>
      <w:r w:rsidR="00AE65AB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but you do not give them the necessities of the body,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what good is it?</w:t>
      </w:r>
      <w:r w:rsidR="00AE65AB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So also faith of </w:t>
      </w:r>
      <w:proofErr w:type="gramStart"/>
      <w:r w:rsidRPr="008225FA">
        <w:rPr>
          <w:rFonts w:ascii="Times New Roman" w:hAnsi="Times New Roman" w:cs="Times New Roman"/>
          <w:sz w:val="32"/>
          <w:szCs w:val="32"/>
          <w:lang w:val="en-US"/>
        </w:rPr>
        <w:t>itself,</w:t>
      </w:r>
      <w:r w:rsidR="00AE65AB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if</w:t>
      </w:r>
      <w:proofErr w:type="gramEnd"/>
      <w:r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it does not have works, is dead.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Indeed someone might say,</w:t>
      </w:r>
      <w:r w:rsidR="00AE65AB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"You have faith and I have works."</w:t>
      </w:r>
      <w:r w:rsidR="00AE65AB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Demonstrate your faith to me without works,</w:t>
      </w:r>
      <w:r w:rsidR="00AE65AB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and I will demonstrate my faith to you from my works.</w:t>
      </w:r>
    </w:p>
    <w:p w14:paraId="1E751AAA" w14:textId="77777777" w:rsidR="008225FA" w:rsidRPr="008225FA" w:rsidRDefault="008225FA" w:rsidP="0022274F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C0CD021" w14:textId="0A22C41E" w:rsidR="0022274F" w:rsidRPr="008225FA" w:rsidRDefault="0022274F" w:rsidP="0022274F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225FA">
        <w:rPr>
          <w:rFonts w:ascii="Times New Roman" w:hAnsi="Times New Roman" w:cs="Times New Roman"/>
          <w:b/>
          <w:bCs/>
          <w:sz w:val="36"/>
          <w:szCs w:val="36"/>
          <w:lang w:val="en-US"/>
        </w:rPr>
        <w:t>Alleluia</w:t>
      </w:r>
      <w:r w:rsidR="00AE65AB" w:rsidRPr="008225F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hyperlink r:id="rId8" w:history="1">
        <w:r w:rsidRPr="008225FA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  <w:lang w:val="en-US"/>
          </w:rPr>
          <w:t>Gal 6:14</w:t>
        </w:r>
      </w:hyperlink>
    </w:p>
    <w:p w14:paraId="129969C4" w14:textId="5E499F8B" w:rsidR="0022274F" w:rsidRDefault="0022274F" w:rsidP="0022274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225FA">
        <w:rPr>
          <w:rFonts w:ascii="Times New Roman" w:hAnsi="Times New Roman" w:cs="Times New Roman"/>
          <w:sz w:val="32"/>
          <w:szCs w:val="32"/>
          <w:lang w:val="en-US"/>
        </w:rPr>
        <w:t>R. </w:t>
      </w:r>
      <w:r w:rsidRPr="008225FA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Alleluia, alleluia.</w:t>
      </w:r>
      <w:r w:rsidR="00AE65AB" w:rsidRPr="008225F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May I never boast except in the cross of our Lord</w:t>
      </w:r>
      <w:r w:rsidR="00AE65AB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through which the world has been crucified to me and I to the world.</w:t>
      </w:r>
      <w:r w:rsidR="00AE65AB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22274F">
        <w:rPr>
          <w:rFonts w:ascii="Times New Roman" w:hAnsi="Times New Roman" w:cs="Times New Roman"/>
          <w:sz w:val="32"/>
          <w:szCs w:val="32"/>
        </w:rPr>
        <w:t>R. </w:t>
      </w:r>
      <w:proofErr w:type="spellStart"/>
      <w:r w:rsidRPr="0022274F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22274F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22274F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22274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7388D4B" w14:textId="77777777" w:rsidR="008225FA" w:rsidRPr="0022274F" w:rsidRDefault="008225FA" w:rsidP="0022274F">
      <w:pPr>
        <w:rPr>
          <w:rFonts w:ascii="Times New Roman" w:hAnsi="Times New Roman" w:cs="Times New Roman"/>
          <w:sz w:val="32"/>
          <w:szCs w:val="32"/>
        </w:rPr>
      </w:pPr>
    </w:p>
    <w:p w14:paraId="6F60F9DC" w14:textId="100F438D" w:rsidR="0022274F" w:rsidRPr="0022274F" w:rsidRDefault="0022274F" w:rsidP="0022274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2274F">
        <w:rPr>
          <w:rFonts w:ascii="Times New Roman" w:hAnsi="Times New Roman" w:cs="Times New Roman"/>
          <w:b/>
          <w:bCs/>
          <w:sz w:val="36"/>
          <w:szCs w:val="36"/>
        </w:rPr>
        <w:t>Gospel</w:t>
      </w:r>
      <w:r w:rsidR="00AE65AB" w:rsidRPr="00AE65A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hyperlink r:id="rId9" w:history="1">
        <w:proofErr w:type="spellStart"/>
        <w:r w:rsidRPr="0022274F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Mk</w:t>
        </w:r>
        <w:proofErr w:type="spellEnd"/>
        <w:r w:rsidRPr="0022274F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 xml:space="preserve"> 8:27-35</w:t>
        </w:r>
      </w:hyperlink>
    </w:p>
    <w:p w14:paraId="765E5658" w14:textId="324B732A" w:rsidR="0022274F" w:rsidRPr="008225FA" w:rsidRDefault="0022274F" w:rsidP="0022274F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225FA">
        <w:rPr>
          <w:rFonts w:ascii="Times New Roman" w:hAnsi="Times New Roman" w:cs="Times New Roman"/>
          <w:sz w:val="32"/>
          <w:szCs w:val="32"/>
          <w:lang w:val="en-US"/>
        </w:rPr>
        <w:t>Jesus and his disciples set out</w:t>
      </w:r>
      <w:r w:rsidR="00AE65AB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for the villages of Caesarea Philippi.</w:t>
      </w:r>
      <w:r w:rsidR="00AE65AB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Along the way he asked his disciples,</w:t>
      </w:r>
      <w:r w:rsidR="00AE65AB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"Who do people say that I am?"</w:t>
      </w:r>
      <w:r w:rsidR="00AE65AB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They said in reply,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"John the Baptist, others Elijah,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still others one of the prophets."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And he asked </w:t>
      </w:r>
      <w:proofErr w:type="gramStart"/>
      <w:r w:rsidRPr="008225FA">
        <w:rPr>
          <w:rFonts w:ascii="Times New Roman" w:hAnsi="Times New Roman" w:cs="Times New Roman"/>
          <w:sz w:val="32"/>
          <w:szCs w:val="32"/>
          <w:lang w:val="en-US"/>
        </w:rPr>
        <w:t>them,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"</w:t>
      </w:r>
      <w:proofErr w:type="gramEnd"/>
      <w:r w:rsidRPr="008225FA">
        <w:rPr>
          <w:rFonts w:ascii="Times New Roman" w:hAnsi="Times New Roman" w:cs="Times New Roman"/>
          <w:sz w:val="32"/>
          <w:szCs w:val="32"/>
          <w:lang w:val="en-US"/>
        </w:rPr>
        <w:t>But who do you say that I am?"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Peter said to him in reply,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"You are the Christ."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Then he warned them not to tell anyone about him.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He began to teach them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that the Son of Man must suffer greatly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and be rejected by the elders, the chief priests, and the scribes,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and be killed, and rise after three days.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He spoke this openly.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Then Peter took him aside and began to rebuke him.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At this he turned around and, looking at his disciples,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rebuked Peter and said, "Get behind me, Satan.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You are thinking not as God does, but as human beings do."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br/>
        <w:t>He summoned the crowd with his disciples and said to them,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"Whoever wishes to come after me must deny himself,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take up his cross, and follow me.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For whoever wishes to save his life will lose it,</w:t>
      </w:r>
      <w:r w:rsidR="000F0696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but whoever loses his life for my sake</w:t>
      </w:r>
      <w:r w:rsidR="00F20F1F" w:rsidRPr="008225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25FA">
        <w:rPr>
          <w:rFonts w:ascii="Times New Roman" w:hAnsi="Times New Roman" w:cs="Times New Roman"/>
          <w:sz w:val="32"/>
          <w:szCs w:val="32"/>
          <w:lang w:val="en-US"/>
        </w:rPr>
        <w:t>and that of the gospel will save it."</w:t>
      </w:r>
    </w:p>
    <w:p w14:paraId="55069E92" w14:textId="77777777" w:rsidR="009C214C" w:rsidRPr="008225FA" w:rsidRDefault="009C214C">
      <w:pPr>
        <w:rPr>
          <w:lang w:val="en-US"/>
        </w:rPr>
      </w:pPr>
    </w:p>
    <w:sectPr w:rsidR="009C214C" w:rsidRPr="008225FA" w:rsidSect="00222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D51E9"/>
    <w:multiLevelType w:val="multilevel"/>
    <w:tmpl w:val="4F5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613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4F"/>
    <w:rsid w:val="00041A3B"/>
    <w:rsid w:val="000F0696"/>
    <w:rsid w:val="00210E03"/>
    <w:rsid w:val="0022274F"/>
    <w:rsid w:val="0026332A"/>
    <w:rsid w:val="002851F5"/>
    <w:rsid w:val="008225FA"/>
    <w:rsid w:val="009C214C"/>
    <w:rsid w:val="00AE65AB"/>
    <w:rsid w:val="00DF1DEE"/>
    <w:rsid w:val="00E0228D"/>
    <w:rsid w:val="00E441F2"/>
    <w:rsid w:val="00E46A7E"/>
    <w:rsid w:val="00F2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9421"/>
  <w15:chartTrackingRefBased/>
  <w15:docId w15:val="{F81B04C4-C656-47AA-AD58-101D3D77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22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2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2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2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2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2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2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2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2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2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2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22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227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27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27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27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27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2274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22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22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22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2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22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2274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2274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2274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22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2274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2274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2274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22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709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635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0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52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0172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44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5190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46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770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9110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411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1387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1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66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462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389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1686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21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035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257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004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647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5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3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773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210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941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941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4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6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777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8015">
                      <w:marLeft w:val="1157"/>
                      <w:marRight w:val="0"/>
                      <w:marTop w:val="0"/>
                      <w:marBottom w:val="0"/>
                      <w:divBdr>
                        <w:top w:val="single" w:sz="6" w:space="8" w:color="D6D6D6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586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583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13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619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3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10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302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825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1999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1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8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552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251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231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841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7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59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785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8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478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1537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72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145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262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4041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2550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0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50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99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580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8706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7962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88953">
                      <w:marLeft w:val="1157"/>
                      <w:marRight w:val="0"/>
                      <w:marTop w:val="0"/>
                      <w:marBottom w:val="0"/>
                      <w:divBdr>
                        <w:top w:val="single" w:sz="6" w:space="8" w:color="D6D6D6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0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65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440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galatians/6?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e.usccb.org/bible/James/2?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e.usccb.org/bible/psalms/116?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e.usccb.org/bible/Isaiah/50?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e.usccb.org/bible/mark/8?2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580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6</cp:revision>
  <dcterms:created xsi:type="dcterms:W3CDTF">2024-09-09T17:51:00Z</dcterms:created>
  <dcterms:modified xsi:type="dcterms:W3CDTF">2024-09-11T08:20:00Z</dcterms:modified>
</cp:coreProperties>
</file>