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8DE81" w14:textId="77777777" w:rsidR="007B0022" w:rsidRDefault="007B0022" w:rsidP="007B0022">
      <w:r>
        <w:rPr>
          <w:noProof/>
        </w:rPr>
        <w:drawing>
          <wp:inline distT="0" distB="0" distL="0" distR="0" wp14:anchorId="65FE2C44" wp14:editId="62F52CFB">
            <wp:extent cx="1727200" cy="1079500"/>
            <wp:effectExtent l="0"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200" cy="1079500"/>
                    </a:xfrm>
                    <a:prstGeom prst="rect">
                      <a:avLst/>
                    </a:prstGeom>
                    <a:noFill/>
                    <a:ln>
                      <a:noFill/>
                    </a:ln>
                  </pic:spPr>
                </pic:pic>
              </a:graphicData>
            </a:graphic>
          </wp:inline>
        </w:drawing>
      </w:r>
      <w:r>
        <w:rPr>
          <w:rFonts w:ascii="Comic Sans MS" w:hAnsi="Comic Sans MS" w:cs="Comic Sans MS"/>
          <w:b/>
          <w:sz w:val="30"/>
          <w:szCs w:val="30"/>
          <w:lang w:val="pl-PL"/>
        </w:rPr>
        <w:t xml:space="preserve">SEKMADIENIO SKAITINIAI  </w:t>
      </w:r>
    </w:p>
    <w:p w14:paraId="2ACCEC15" w14:textId="77777777" w:rsidR="007B0022" w:rsidRDefault="007B0022" w:rsidP="007B0022">
      <w:pPr>
        <w:jc w:val="right"/>
      </w:pPr>
      <w:r>
        <w:rPr>
          <w:rFonts w:ascii="Comic Sans MS" w:hAnsi="Comic Sans MS" w:cs="Comic Sans MS"/>
          <w:sz w:val="30"/>
          <w:szCs w:val="30"/>
          <w:lang w:val="pl-PL"/>
        </w:rPr>
        <w:t>LITAUISK søndagsblad</w:t>
      </w:r>
      <w:r>
        <w:rPr>
          <w:b/>
          <w:bCs/>
          <w:color w:val="000000"/>
          <w:sz w:val="30"/>
          <w:szCs w:val="30"/>
          <w:lang w:val="pl-PL"/>
        </w:rPr>
        <w:br/>
      </w:r>
    </w:p>
    <w:p w14:paraId="1289A6CA" w14:textId="4479D0E2" w:rsidR="007B0022" w:rsidRPr="0092602B" w:rsidRDefault="00B31F76" w:rsidP="007B0022">
      <w:pPr>
        <w:jc w:val="center"/>
        <w:rPr>
          <w:rFonts w:cs="Times New Roman"/>
          <w:b/>
          <w:bCs/>
          <w:sz w:val="36"/>
          <w:szCs w:val="36"/>
        </w:rPr>
      </w:pPr>
      <w:r>
        <w:rPr>
          <w:rFonts w:cs="Times New Roman"/>
          <w:b/>
          <w:bCs/>
          <w:sz w:val="36"/>
          <w:szCs w:val="36"/>
        </w:rPr>
        <w:t>4</w:t>
      </w:r>
      <w:r w:rsidR="008E55E3">
        <w:rPr>
          <w:rFonts w:cs="Times New Roman"/>
          <w:b/>
          <w:bCs/>
          <w:sz w:val="36"/>
          <w:szCs w:val="36"/>
        </w:rPr>
        <w:t>. søndag i påsk</w:t>
      </w:r>
      <w:r w:rsidR="00E0107F">
        <w:rPr>
          <w:rFonts w:cs="Times New Roman"/>
          <w:b/>
          <w:bCs/>
          <w:sz w:val="36"/>
          <w:szCs w:val="36"/>
        </w:rPr>
        <w:t>etiden</w:t>
      </w:r>
    </w:p>
    <w:p w14:paraId="58AA3907" w14:textId="0A915B87" w:rsidR="008E55E3" w:rsidRPr="00E0107F" w:rsidRDefault="008E55E3" w:rsidP="00B31F76">
      <w:pPr>
        <w:ind w:left="1416" w:firstLine="708"/>
        <w:rPr>
          <w:rFonts w:ascii="Times New Roman" w:hAnsi="Times New Roman" w:cs="Times New Roman"/>
          <w:b/>
          <w:bCs/>
          <w:sz w:val="28"/>
          <w:szCs w:val="28"/>
        </w:rPr>
      </w:pPr>
      <w:r w:rsidRPr="00E0107F">
        <w:rPr>
          <w:rFonts w:ascii="Times New Roman" w:hAnsi="Times New Roman" w:cs="Times New Roman"/>
          <w:b/>
          <w:bCs/>
          <w:sz w:val="28"/>
          <w:szCs w:val="28"/>
        </w:rPr>
        <w:t>I</w:t>
      </w:r>
      <w:r w:rsidR="00B31F76" w:rsidRPr="00E0107F">
        <w:rPr>
          <w:rFonts w:ascii="Times New Roman" w:hAnsi="Times New Roman" w:cs="Times New Roman"/>
          <w:b/>
          <w:bCs/>
          <w:sz w:val="28"/>
          <w:szCs w:val="28"/>
        </w:rPr>
        <w:t>V</w:t>
      </w:r>
      <w:r w:rsidRPr="00E0107F">
        <w:rPr>
          <w:rFonts w:ascii="Times New Roman" w:hAnsi="Times New Roman" w:cs="Times New Roman"/>
          <w:b/>
          <w:bCs/>
          <w:sz w:val="28"/>
          <w:szCs w:val="28"/>
        </w:rPr>
        <w:t xml:space="preserve"> VELYKŲ SEKMADIENIS (B/_ABC) </w:t>
      </w:r>
    </w:p>
    <w:p w14:paraId="45D05FF6" w14:textId="4EAE4B6C" w:rsidR="007B0022" w:rsidRPr="00E0107F" w:rsidRDefault="007B0022" w:rsidP="007B0022">
      <w:pPr>
        <w:pBdr>
          <w:bottom w:val="single" w:sz="6" w:space="8" w:color="DC143C"/>
        </w:pBdr>
        <w:spacing w:before="45" w:after="450" w:line="240" w:lineRule="auto"/>
        <w:jc w:val="center"/>
        <w:outlineLvl w:val="0"/>
        <w:rPr>
          <w:rFonts w:ascii="Georgia" w:eastAsia="Times New Roman" w:hAnsi="Georgia" w:cs="Times New Roman"/>
          <w:kern w:val="36"/>
          <w:sz w:val="48"/>
          <w:szCs w:val="48"/>
          <w14:ligatures w14:val="none"/>
        </w:rPr>
      </w:pPr>
    </w:p>
    <w:p w14:paraId="65C85EEE" w14:textId="77777777" w:rsidR="00E0107F" w:rsidRDefault="001847FE" w:rsidP="001847FE">
      <w:pPr>
        <w:rPr>
          <w:rFonts w:ascii="Times New Roman" w:hAnsi="Times New Roman" w:cs="Times New Roman"/>
          <w:b/>
          <w:bCs/>
          <w:sz w:val="32"/>
          <w:szCs w:val="32"/>
        </w:rPr>
      </w:pPr>
      <w:r w:rsidRPr="001847FE">
        <w:rPr>
          <w:rFonts w:ascii="Times New Roman" w:hAnsi="Times New Roman" w:cs="Times New Roman"/>
          <w:b/>
          <w:bCs/>
          <w:sz w:val="32"/>
          <w:szCs w:val="32"/>
        </w:rPr>
        <w:t>Pirmasis skaitinys Apd 4, 8–12   Skaitinys iš Apaštalų darbų.</w:t>
      </w:r>
    </w:p>
    <w:p w14:paraId="291421BB" w14:textId="18D2B076" w:rsidR="001847FE" w:rsidRPr="001847FE" w:rsidRDefault="001847FE" w:rsidP="001847FE">
      <w:pPr>
        <w:rPr>
          <w:rFonts w:ascii="Times New Roman" w:hAnsi="Times New Roman" w:cs="Times New Roman"/>
          <w:b/>
          <w:bCs/>
          <w:sz w:val="32"/>
          <w:szCs w:val="32"/>
        </w:rPr>
      </w:pPr>
      <w:r w:rsidRPr="001847FE">
        <w:rPr>
          <w:rFonts w:ascii="Times New Roman" w:hAnsi="Times New Roman" w:cs="Times New Roman"/>
          <w:b/>
          <w:bCs/>
          <w:sz w:val="32"/>
          <w:szCs w:val="32"/>
        </w:rPr>
        <w:t xml:space="preserve"> </w:t>
      </w:r>
    </w:p>
    <w:p w14:paraId="750D0840" w14:textId="662F8F44" w:rsidR="001D4816" w:rsidRPr="00CD5E59" w:rsidRDefault="001847FE" w:rsidP="001D4816">
      <w:pPr>
        <w:rPr>
          <w:rFonts w:ascii="Times New Roman" w:hAnsi="Times New Roman" w:cs="Times New Roman"/>
          <w:b/>
          <w:bCs/>
          <w:sz w:val="36"/>
          <w:szCs w:val="36"/>
          <w:lang w:val="en-US"/>
        </w:rPr>
      </w:pPr>
      <w:r w:rsidRPr="00CD5E59">
        <w:rPr>
          <w:rFonts w:ascii="Times New Roman" w:hAnsi="Times New Roman" w:cs="Times New Roman"/>
          <w:sz w:val="36"/>
          <w:szCs w:val="36"/>
        </w:rPr>
        <w:t xml:space="preserve">Anomis dienomis Petras, Šventosios Dvasios įkvėptas, atsakė: „Tautos vadovai ir seniūnai! Jeigu dėl gero darbo ligoniui šiandien mus klausinėjate, kaip jis buvo išgydytas, tai tebūnie jums visiems ir visai Izraelio tautai žinoma: vardu Jėzaus Kristaus Nazarėno, kurį jūs nukryžiavote ir kurį Dievas prikėlė iš numirusių! Tik jo vardu šis vyras jūsų akivaizdoje stovi sveikas.   Jėzus yra akmuo, kurį jūs, statytojai, atmetėte ir kuris tapo kertiniu akmeniu. Ir nėra niekame kitame išgelbėjimo, nes neduota žmonėms po dangumi kito vardo, kuriuo galėtume būti išgelbėti.“   </w:t>
      </w:r>
      <w:r w:rsidR="001D4816" w:rsidRPr="00CD5E59">
        <w:rPr>
          <w:rFonts w:ascii="Times New Roman" w:hAnsi="Times New Roman" w:cs="Times New Roman"/>
          <w:b/>
          <w:bCs/>
          <w:sz w:val="36"/>
          <w:szCs w:val="36"/>
          <w:lang w:val="en-US"/>
        </w:rPr>
        <w:t>Tai Dievo žodis.</w:t>
      </w:r>
    </w:p>
    <w:p w14:paraId="3F61F404" w14:textId="77777777" w:rsidR="006B594D" w:rsidRPr="00DE46F4" w:rsidRDefault="006B594D" w:rsidP="006B594D">
      <w:pPr>
        <w:rPr>
          <w:rFonts w:ascii="Times New Roman" w:hAnsi="Times New Roman" w:cs="Times New Roman"/>
          <w:sz w:val="32"/>
          <w:szCs w:val="32"/>
          <w:lang w:val="en-US"/>
        </w:rPr>
      </w:pPr>
    </w:p>
    <w:p w14:paraId="0D619DB5" w14:textId="510D99AD" w:rsidR="006B594D" w:rsidRPr="006B594D" w:rsidRDefault="006B594D" w:rsidP="006B594D">
      <w:pPr>
        <w:rPr>
          <w:rFonts w:ascii="Times New Roman" w:hAnsi="Times New Roman" w:cs="Times New Roman"/>
          <w:b/>
          <w:bCs/>
          <w:sz w:val="32"/>
          <w:szCs w:val="32"/>
          <w:lang w:val="en-US"/>
        </w:rPr>
      </w:pPr>
      <w:r w:rsidRPr="00DE46F4">
        <w:rPr>
          <w:rFonts w:ascii="Times New Roman" w:hAnsi="Times New Roman" w:cs="Times New Roman"/>
          <w:b/>
          <w:bCs/>
          <w:sz w:val="32"/>
          <w:szCs w:val="32"/>
          <w:lang w:val="en-US"/>
        </w:rPr>
        <w:t xml:space="preserve">Atliepiamoji psalmė Ps 117 (118), 1 ir 8–9. </w:t>
      </w:r>
      <w:r w:rsidRPr="006B594D">
        <w:rPr>
          <w:rFonts w:ascii="Times New Roman" w:hAnsi="Times New Roman" w:cs="Times New Roman"/>
          <w:b/>
          <w:bCs/>
          <w:sz w:val="32"/>
          <w:szCs w:val="32"/>
          <w:lang w:val="en-US"/>
        </w:rPr>
        <w:t>21–23.</w:t>
      </w:r>
      <w:r>
        <w:rPr>
          <w:rFonts w:ascii="Times New Roman" w:hAnsi="Times New Roman" w:cs="Times New Roman"/>
          <w:b/>
          <w:bCs/>
          <w:sz w:val="32"/>
          <w:szCs w:val="32"/>
          <w:lang w:val="en-US"/>
        </w:rPr>
        <w:t xml:space="preserve"> </w:t>
      </w:r>
      <w:r w:rsidRPr="006B594D">
        <w:rPr>
          <w:rFonts w:ascii="Times New Roman" w:hAnsi="Times New Roman" w:cs="Times New Roman"/>
          <w:b/>
          <w:bCs/>
          <w:sz w:val="32"/>
          <w:szCs w:val="32"/>
          <w:lang w:val="en-US"/>
        </w:rPr>
        <w:t xml:space="preserve">26 ir 28 ir 29 (P.: 22) </w:t>
      </w:r>
    </w:p>
    <w:p w14:paraId="74EBEC7C" w14:textId="77777777" w:rsidR="006B594D" w:rsidRPr="006B594D" w:rsidRDefault="006B594D" w:rsidP="006B594D">
      <w:pPr>
        <w:rPr>
          <w:rFonts w:ascii="Times New Roman" w:hAnsi="Times New Roman" w:cs="Times New Roman"/>
          <w:b/>
          <w:bCs/>
          <w:sz w:val="32"/>
          <w:szCs w:val="32"/>
          <w:lang w:val="en-US"/>
        </w:rPr>
      </w:pPr>
      <w:r w:rsidRPr="006B594D">
        <w:rPr>
          <w:rFonts w:ascii="Times New Roman" w:hAnsi="Times New Roman" w:cs="Times New Roman"/>
          <w:b/>
          <w:bCs/>
          <w:sz w:val="32"/>
          <w:szCs w:val="32"/>
          <w:lang w:val="en-US"/>
        </w:rPr>
        <w:t xml:space="preserve">P. Akmuo, kurį statytojai atmetė, kertiniu akmeniu tapo </w:t>
      </w:r>
    </w:p>
    <w:p w14:paraId="19DC590B" w14:textId="77777777" w:rsidR="006B594D" w:rsidRPr="006B594D" w:rsidRDefault="006B594D" w:rsidP="006B594D">
      <w:pPr>
        <w:rPr>
          <w:rFonts w:ascii="Times New Roman" w:hAnsi="Times New Roman" w:cs="Times New Roman"/>
          <w:sz w:val="32"/>
          <w:szCs w:val="32"/>
          <w:lang w:val="en-US"/>
        </w:rPr>
      </w:pPr>
    </w:p>
    <w:p w14:paraId="3550C88C"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Dėkokite Viešpačiui, nes jisai geras, *</w:t>
      </w:r>
    </w:p>
    <w:p w14:paraId="772A7C9F"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 xml:space="preserve">per amžius tveria ištikimoji jo meilė! </w:t>
      </w:r>
    </w:p>
    <w:p w14:paraId="33FBD0D4"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Geriau pas Viešpatį pagalbos ieškoti, *</w:t>
      </w:r>
    </w:p>
    <w:p w14:paraId="5E873299"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 xml:space="preserve">negu žmonėmis pasikliauti! </w:t>
      </w:r>
    </w:p>
    <w:p w14:paraId="03AD12C5"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Geriau pas Viešpatį užuovėjos ieškoti, *</w:t>
      </w:r>
    </w:p>
    <w:p w14:paraId="21B5B45C"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 xml:space="preserve">negu pasitikėti didžiūnais! – P.  </w:t>
      </w:r>
    </w:p>
    <w:p w14:paraId="0DCA860B" w14:textId="77777777" w:rsidR="006B594D" w:rsidRPr="00E0107F" w:rsidRDefault="006B594D" w:rsidP="006B594D">
      <w:pPr>
        <w:rPr>
          <w:rFonts w:ascii="Times New Roman" w:hAnsi="Times New Roman" w:cs="Times New Roman"/>
          <w:sz w:val="36"/>
          <w:szCs w:val="36"/>
        </w:rPr>
      </w:pPr>
    </w:p>
    <w:p w14:paraId="52D4E804"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Dėkoju tau, kad išklausei mano maldą *</w:t>
      </w:r>
    </w:p>
    <w:p w14:paraId="4CD5BCF1"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 xml:space="preserve">ir tapai išganymu mano. </w:t>
      </w:r>
    </w:p>
    <w:p w14:paraId="3EBE3B13"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Akmuo, kurį statytojai atmetė, *</w:t>
      </w:r>
    </w:p>
    <w:p w14:paraId="22ED135B"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 xml:space="preserve">kertiniu akmeniu tapo. </w:t>
      </w:r>
    </w:p>
    <w:p w14:paraId="7C0C6086"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Taip Viešpaties yra padaryta, – *</w:t>
      </w:r>
    </w:p>
    <w:p w14:paraId="01DFE60D" w14:textId="77777777" w:rsidR="006B594D" w:rsidRPr="00E0107F" w:rsidRDefault="006B594D" w:rsidP="006B594D">
      <w:pPr>
        <w:rPr>
          <w:rFonts w:ascii="Times New Roman" w:hAnsi="Times New Roman" w:cs="Times New Roman"/>
          <w:sz w:val="36"/>
          <w:szCs w:val="36"/>
          <w:lang w:val="en-US"/>
        </w:rPr>
      </w:pPr>
      <w:r w:rsidRPr="00E0107F">
        <w:rPr>
          <w:rFonts w:ascii="Times New Roman" w:hAnsi="Times New Roman" w:cs="Times New Roman"/>
          <w:sz w:val="36"/>
          <w:szCs w:val="36"/>
          <w:lang w:val="en-US"/>
        </w:rPr>
        <w:t xml:space="preserve">mums tai reginys nuostabiausias! – P.  </w:t>
      </w:r>
    </w:p>
    <w:p w14:paraId="05892D75" w14:textId="77777777" w:rsidR="006B594D" w:rsidRPr="00E0107F" w:rsidRDefault="006B594D" w:rsidP="006B594D">
      <w:pPr>
        <w:rPr>
          <w:rFonts w:ascii="Times New Roman" w:hAnsi="Times New Roman" w:cs="Times New Roman"/>
          <w:sz w:val="36"/>
          <w:szCs w:val="36"/>
          <w:lang w:val="en-US"/>
        </w:rPr>
      </w:pPr>
    </w:p>
    <w:p w14:paraId="7AA1A5D6" w14:textId="77777777" w:rsidR="006B594D" w:rsidRPr="00E0107F" w:rsidRDefault="006B594D" w:rsidP="006B594D">
      <w:pPr>
        <w:rPr>
          <w:rFonts w:ascii="Times New Roman" w:hAnsi="Times New Roman" w:cs="Times New Roman"/>
          <w:sz w:val="36"/>
          <w:szCs w:val="36"/>
          <w:lang w:val="en-US"/>
        </w:rPr>
      </w:pPr>
      <w:r w:rsidRPr="00E0107F">
        <w:rPr>
          <w:rFonts w:ascii="Times New Roman" w:hAnsi="Times New Roman" w:cs="Times New Roman"/>
          <w:sz w:val="36"/>
          <w:szCs w:val="36"/>
          <w:lang w:val="en-US"/>
        </w:rPr>
        <w:t>Viešpaties vardu tebus palaimintas, kas įeina! *</w:t>
      </w:r>
    </w:p>
    <w:p w14:paraId="26640CC1" w14:textId="77777777" w:rsidR="006B594D" w:rsidRPr="00E0107F" w:rsidRDefault="006B594D" w:rsidP="006B594D">
      <w:pPr>
        <w:rPr>
          <w:rFonts w:ascii="Times New Roman" w:hAnsi="Times New Roman" w:cs="Times New Roman"/>
          <w:sz w:val="36"/>
          <w:szCs w:val="36"/>
          <w:lang w:val="en-US"/>
        </w:rPr>
      </w:pPr>
      <w:r w:rsidRPr="00E0107F">
        <w:rPr>
          <w:rFonts w:ascii="Times New Roman" w:hAnsi="Times New Roman" w:cs="Times New Roman"/>
          <w:sz w:val="36"/>
          <w:szCs w:val="36"/>
          <w:lang w:val="en-US"/>
        </w:rPr>
        <w:t xml:space="preserve">Laiminame jus iš Viešpaties Būsto. </w:t>
      </w:r>
    </w:p>
    <w:p w14:paraId="674A02C8" w14:textId="77777777" w:rsidR="006B594D" w:rsidRPr="00E0107F" w:rsidRDefault="006B594D" w:rsidP="006B594D">
      <w:pPr>
        <w:rPr>
          <w:rFonts w:ascii="Times New Roman" w:hAnsi="Times New Roman" w:cs="Times New Roman"/>
          <w:sz w:val="36"/>
          <w:szCs w:val="36"/>
          <w:lang w:val="en-US"/>
        </w:rPr>
      </w:pPr>
      <w:r w:rsidRPr="00E0107F">
        <w:rPr>
          <w:rFonts w:ascii="Times New Roman" w:hAnsi="Times New Roman" w:cs="Times New Roman"/>
          <w:sz w:val="36"/>
          <w:szCs w:val="36"/>
          <w:lang w:val="en-US"/>
        </w:rPr>
        <w:t>Tu mano Dievas, aš tau dėkosiu; *</w:t>
      </w:r>
    </w:p>
    <w:p w14:paraId="1D59951D" w14:textId="77777777" w:rsidR="006B594D" w:rsidRPr="00E0107F" w:rsidRDefault="006B594D" w:rsidP="006B594D">
      <w:pPr>
        <w:rPr>
          <w:rFonts w:ascii="Times New Roman" w:hAnsi="Times New Roman" w:cs="Times New Roman"/>
          <w:sz w:val="36"/>
          <w:szCs w:val="36"/>
          <w:lang w:val="en-US"/>
        </w:rPr>
      </w:pPr>
      <w:r w:rsidRPr="00E0107F">
        <w:rPr>
          <w:rFonts w:ascii="Times New Roman" w:hAnsi="Times New Roman" w:cs="Times New Roman"/>
          <w:sz w:val="36"/>
          <w:szCs w:val="36"/>
          <w:lang w:val="en-US"/>
        </w:rPr>
        <w:t xml:space="preserve">tu mano Dievas, tave aš aukštinsiu. </w:t>
      </w:r>
    </w:p>
    <w:p w14:paraId="10BA46F0"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Dėkokite Viešpačiui, nes jisai geras, *</w:t>
      </w:r>
    </w:p>
    <w:p w14:paraId="55403104" w14:textId="77777777" w:rsidR="006B594D" w:rsidRPr="00E0107F" w:rsidRDefault="006B594D" w:rsidP="006B594D">
      <w:pPr>
        <w:rPr>
          <w:rFonts w:ascii="Times New Roman" w:hAnsi="Times New Roman" w:cs="Times New Roman"/>
          <w:sz w:val="36"/>
          <w:szCs w:val="36"/>
        </w:rPr>
      </w:pPr>
      <w:r w:rsidRPr="00E0107F">
        <w:rPr>
          <w:rFonts w:ascii="Times New Roman" w:hAnsi="Times New Roman" w:cs="Times New Roman"/>
          <w:sz w:val="36"/>
          <w:szCs w:val="36"/>
        </w:rPr>
        <w:t xml:space="preserve">per amžius tveria ištikimoji jo meilė! – P.  </w:t>
      </w:r>
    </w:p>
    <w:p w14:paraId="271AA9F9" w14:textId="77777777" w:rsidR="001D4816" w:rsidRPr="006B594D" w:rsidRDefault="001D4816" w:rsidP="001D4816">
      <w:pPr>
        <w:rPr>
          <w:sz w:val="32"/>
          <w:szCs w:val="32"/>
        </w:rPr>
      </w:pPr>
    </w:p>
    <w:p w14:paraId="1BE048ED" w14:textId="77777777" w:rsidR="00A77467" w:rsidRDefault="00A77467" w:rsidP="00A77467">
      <w:pPr>
        <w:rPr>
          <w:rFonts w:ascii="Times New Roman" w:hAnsi="Times New Roman" w:cs="Times New Roman"/>
          <w:b/>
          <w:bCs/>
          <w:sz w:val="32"/>
          <w:szCs w:val="32"/>
        </w:rPr>
      </w:pPr>
      <w:r w:rsidRPr="007C1201">
        <w:rPr>
          <w:rFonts w:ascii="Times New Roman" w:hAnsi="Times New Roman" w:cs="Times New Roman"/>
          <w:b/>
          <w:bCs/>
          <w:sz w:val="32"/>
          <w:szCs w:val="32"/>
        </w:rPr>
        <w:lastRenderedPageBreak/>
        <w:t xml:space="preserve">Antrasis skaitinys 1 Jn 3, 1–2  Skaitinys iš šventojo apaštalo Jono  pirmojo laiško. </w:t>
      </w:r>
    </w:p>
    <w:p w14:paraId="0FDC7DCC" w14:textId="77777777" w:rsidR="00E0107F" w:rsidRPr="007C1201" w:rsidRDefault="00E0107F" w:rsidP="00A77467">
      <w:pPr>
        <w:rPr>
          <w:rFonts w:ascii="Times New Roman" w:hAnsi="Times New Roman" w:cs="Times New Roman"/>
          <w:b/>
          <w:bCs/>
          <w:sz w:val="32"/>
          <w:szCs w:val="32"/>
        </w:rPr>
      </w:pPr>
    </w:p>
    <w:p w14:paraId="0291075E" w14:textId="4F630F9F" w:rsidR="001D4816" w:rsidRPr="00E0107F" w:rsidRDefault="00A77467" w:rsidP="00A77467">
      <w:pPr>
        <w:rPr>
          <w:rFonts w:ascii="Times New Roman" w:hAnsi="Times New Roman" w:cs="Times New Roman"/>
          <w:sz w:val="36"/>
          <w:szCs w:val="36"/>
        </w:rPr>
      </w:pPr>
      <w:r w:rsidRPr="00E0107F">
        <w:rPr>
          <w:rFonts w:ascii="Times New Roman" w:hAnsi="Times New Roman" w:cs="Times New Roman"/>
          <w:sz w:val="36"/>
          <w:szCs w:val="36"/>
        </w:rPr>
        <w:t xml:space="preserve">Mylimieji!   Žiūrėkite, kokia meile apdovanojo mus Tėvas: mes vadinamės Dievo vaikais – ir esame! Pasaulis nepažįsta mūsų, nes ir jo nepažino. Mylimieji, mes dabar esame Dievo vaikai, bet dar nepasirodė, kas būsime. Mes žinome, kad kai pasirodys, būsime panašūs į jį, nes matysime jį tokį, koks jis yra.   </w:t>
      </w:r>
      <w:r w:rsidR="00DC66F4" w:rsidRPr="00E0107F">
        <w:rPr>
          <w:rFonts w:ascii="Times New Roman" w:hAnsi="Times New Roman" w:cs="Times New Roman"/>
          <w:sz w:val="36"/>
          <w:szCs w:val="36"/>
        </w:rPr>
        <w:t xml:space="preserve">  </w:t>
      </w:r>
      <w:r w:rsidR="001D4816" w:rsidRPr="00E0107F">
        <w:rPr>
          <w:rFonts w:ascii="Times New Roman" w:hAnsi="Times New Roman" w:cs="Times New Roman"/>
          <w:b/>
          <w:bCs/>
          <w:sz w:val="36"/>
          <w:szCs w:val="36"/>
        </w:rPr>
        <w:t>Tai Dievo žodis.</w:t>
      </w:r>
    </w:p>
    <w:p w14:paraId="6FDFF902" w14:textId="77777777" w:rsidR="001D4816" w:rsidRDefault="001D4816" w:rsidP="001D4816">
      <w:pPr>
        <w:rPr>
          <w:sz w:val="28"/>
          <w:szCs w:val="28"/>
        </w:rPr>
      </w:pPr>
    </w:p>
    <w:p w14:paraId="2D7F72DD" w14:textId="77777777" w:rsidR="00A235C3" w:rsidRPr="001D4816" w:rsidRDefault="00A235C3" w:rsidP="001D4816">
      <w:pPr>
        <w:rPr>
          <w:sz w:val="28"/>
          <w:szCs w:val="28"/>
        </w:rPr>
      </w:pPr>
    </w:p>
    <w:p w14:paraId="35C3AB3E" w14:textId="77777777" w:rsidR="00A57936" w:rsidRPr="00DE46F4" w:rsidRDefault="00A57936" w:rsidP="00A57936">
      <w:pPr>
        <w:rPr>
          <w:rFonts w:ascii="Times New Roman" w:hAnsi="Times New Roman" w:cs="Times New Roman"/>
          <w:b/>
          <w:bCs/>
          <w:sz w:val="32"/>
          <w:szCs w:val="32"/>
        </w:rPr>
      </w:pPr>
      <w:r w:rsidRPr="00DE46F4">
        <w:rPr>
          <w:rFonts w:ascii="Times New Roman" w:hAnsi="Times New Roman" w:cs="Times New Roman"/>
          <w:b/>
          <w:bCs/>
          <w:sz w:val="32"/>
          <w:szCs w:val="32"/>
        </w:rPr>
        <w:t>Posmelis prieš Evangeliją</w:t>
      </w:r>
      <w:r>
        <w:rPr>
          <w:rFonts w:ascii="Times New Roman" w:hAnsi="Times New Roman" w:cs="Times New Roman"/>
          <w:b/>
          <w:bCs/>
          <w:sz w:val="32"/>
          <w:szCs w:val="32"/>
        </w:rPr>
        <w:t xml:space="preserve"> </w:t>
      </w:r>
      <w:r w:rsidRPr="00DE46F4">
        <w:rPr>
          <w:rFonts w:ascii="Times New Roman" w:hAnsi="Times New Roman" w:cs="Times New Roman"/>
          <w:b/>
          <w:bCs/>
          <w:sz w:val="32"/>
          <w:szCs w:val="32"/>
        </w:rPr>
        <w:t xml:space="preserve">Jn 10, 14 </w:t>
      </w:r>
    </w:p>
    <w:p w14:paraId="2E8D40E4" w14:textId="77777777" w:rsidR="00A57936" w:rsidRPr="00E0107F" w:rsidRDefault="00A57936" w:rsidP="00A57936">
      <w:pPr>
        <w:rPr>
          <w:rFonts w:ascii="Times New Roman" w:hAnsi="Times New Roman" w:cs="Times New Roman"/>
          <w:sz w:val="36"/>
          <w:szCs w:val="36"/>
        </w:rPr>
      </w:pPr>
      <w:r w:rsidRPr="00E0107F">
        <w:rPr>
          <w:rFonts w:ascii="Times New Roman" w:hAnsi="Times New Roman" w:cs="Times New Roman"/>
          <w:sz w:val="36"/>
          <w:szCs w:val="36"/>
        </w:rPr>
        <w:t xml:space="preserve">P. Aleliuja. – Aš – gerasis ganytojas, – sako Viešpats; – aš pažįstu savąsias avis, ir manosios pažįsta mane. – P. Aleliuja. </w:t>
      </w:r>
    </w:p>
    <w:p w14:paraId="1DA5A31F" w14:textId="77777777" w:rsidR="001D4816" w:rsidRPr="00E0107F" w:rsidRDefault="001D4816" w:rsidP="001D4816">
      <w:pPr>
        <w:rPr>
          <w:sz w:val="36"/>
          <w:szCs w:val="36"/>
        </w:rPr>
      </w:pPr>
    </w:p>
    <w:p w14:paraId="2B085FE1" w14:textId="77777777" w:rsidR="00AA45DC" w:rsidRPr="00DA76BC" w:rsidRDefault="00AA45DC" w:rsidP="00AA45DC">
      <w:pPr>
        <w:rPr>
          <w:rFonts w:ascii="Times New Roman" w:hAnsi="Times New Roman" w:cs="Times New Roman"/>
          <w:sz w:val="32"/>
          <w:szCs w:val="32"/>
        </w:rPr>
      </w:pPr>
    </w:p>
    <w:p w14:paraId="035A91D1" w14:textId="77777777" w:rsidR="00CD5E59" w:rsidRPr="00DE46F4" w:rsidRDefault="00CD5E59" w:rsidP="00CD5E59">
      <w:pPr>
        <w:rPr>
          <w:rFonts w:ascii="Times New Roman" w:hAnsi="Times New Roman" w:cs="Times New Roman"/>
          <w:b/>
          <w:bCs/>
          <w:sz w:val="32"/>
          <w:szCs w:val="32"/>
        </w:rPr>
      </w:pPr>
      <w:r w:rsidRPr="00DE46F4">
        <w:rPr>
          <w:rFonts w:ascii="Times New Roman" w:hAnsi="Times New Roman" w:cs="Times New Roman"/>
          <w:b/>
          <w:bCs/>
          <w:sz w:val="32"/>
          <w:szCs w:val="32"/>
        </w:rPr>
        <w:t xml:space="preserve">Evangelija Jn 10, 11–18  </w:t>
      </w:r>
      <w:r w:rsidRPr="00DE46F4">
        <w:rPr>
          <w:rFonts w:ascii="Cambria Math" w:hAnsi="Cambria Math" w:cs="Cambria Math"/>
          <w:b/>
          <w:bCs/>
          <w:sz w:val="32"/>
          <w:szCs w:val="32"/>
        </w:rPr>
        <w:t>✠</w:t>
      </w:r>
      <w:r w:rsidRPr="00DE46F4">
        <w:rPr>
          <w:rFonts w:ascii="Times New Roman" w:hAnsi="Times New Roman" w:cs="Times New Roman"/>
          <w:b/>
          <w:bCs/>
          <w:sz w:val="32"/>
          <w:szCs w:val="32"/>
        </w:rPr>
        <w:t xml:space="preserve"> Iš šventosios Evangelijos pagal Joną. </w:t>
      </w:r>
    </w:p>
    <w:p w14:paraId="4498B805" w14:textId="77777777" w:rsidR="00CD5E59" w:rsidRPr="00DE46F4" w:rsidRDefault="00CD5E59" w:rsidP="00CD5E59">
      <w:pPr>
        <w:rPr>
          <w:rFonts w:ascii="Times New Roman" w:hAnsi="Times New Roman" w:cs="Times New Roman"/>
          <w:sz w:val="32"/>
          <w:szCs w:val="32"/>
        </w:rPr>
      </w:pPr>
    </w:p>
    <w:p w14:paraId="1DADD879" w14:textId="31D88164" w:rsidR="001D4816" w:rsidRPr="001D4816" w:rsidRDefault="00CD5E59" w:rsidP="00CD5E59">
      <w:pPr>
        <w:rPr>
          <w:sz w:val="28"/>
          <w:szCs w:val="28"/>
        </w:rPr>
      </w:pPr>
      <w:r w:rsidRPr="00CD5E59">
        <w:rPr>
          <w:rFonts w:ascii="Times New Roman" w:hAnsi="Times New Roman" w:cs="Times New Roman"/>
          <w:sz w:val="36"/>
          <w:szCs w:val="36"/>
        </w:rPr>
        <w:t xml:space="preserve">Anuo metu Jėzus kalbėjo:   „Aš esu gerasis ganytojas. </w:t>
      </w:r>
      <w:r w:rsidRPr="00CD5E59">
        <w:rPr>
          <w:rFonts w:ascii="Times New Roman" w:hAnsi="Times New Roman" w:cs="Times New Roman"/>
          <w:sz w:val="36"/>
          <w:szCs w:val="36"/>
          <w:lang w:val="en-US"/>
        </w:rPr>
        <w:t xml:space="preserve">Geras ganytojas už avis guldo gyvybę. Samdinys, ne ganytojas, kuriam avys ne savos, pamatęs sėlinantį vilką, palieka avis ir pabėga, o vilkas puola jas ir išvaiko. Samdinys pabėga, nes jis samdinys, jam avys nerūpi. Aš esu gerasis ganytojas: aš pažįstu savąsias, ir manosios pažįsta mane, kaip mane pažįsta Tėvas ir aš pažįstu Tėvą. Už avis aš guldau savo gyvybę. Ir kitų avių dar turiu, kurios ne iš šios avidės; ir jas man reikia </w:t>
      </w:r>
      <w:r w:rsidRPr="00CD5E59">
        <w:rPr>
          <w:rFonts w:ascii="Times New Roman" w:hAnsi="Times New Roman" w:cs="Times New Roman"/>
          <w:sz w:val="36"/>
          <w:szCs w:val="36"/>
          <w:lang w:val="en-US"/>
        </w:rPr>
        <w:lastRenderedPageBreak/>
        <w:t>atvesti; jos klausys mano balso, ir bus viena kaimenė, vienas ganytojas.  Tėvas myli mane, nes aš guldau savo gyvybę, kad ir vėl ją pasiimčiau. Niekas neatima jos iš manęs, bet aš pats ją laisvai atiduodu. Aš turiu galią ją atiduoti ir turiu galią vėl ją atsiimti; tokį priesaką aš esu gavęs iš savojo Tėvo.“</w:t>
      </w:r>
      <w:r w:rsidRPr="00DE46F4">
        <w:rPr>
          <w:rFonts w:ascii="Times New Roman" w:hAnsi="Times New Roman" w:cs="Times New Roman"/>
          <w:sz w:val="32"/>
          <w:szCs w:val="32"/>
          <w:lang w:val="en-US"/>
        </w:rPr>
        <w:t xml:space="preserve"> </w:t>
      </w:r>
      <w:r w:rsidR="000A70D6" w:rsidRPr="00AA45DC">
        <w:rPr>
          <w:sz w:val="28"/>
          <w:szCs w:val="28"/>
          <w:lang w:val="en-US"/>
        </w:rPr>
        <w:t xml:space="preserve"> </w:t>
      </w:r>
      <w:r w:rsidR="001D4816" w:rsidRPr="00A77467">
        <w:rPr>
          <w:rFonts w:ascii="Times New Roman" w:hAnsi="Times New Roman" w:cs="Times New Roman"/>
          <w:b/>
          <w:bCs/>
          <w:sz w:val="32"/>
          <w:szCs w:val="32"/>
        </w:rPr>
        <w:t>Tai Viešpaties žodis.</w:t>
      </w:r>
    </w:p>
    <w:sectPr w:rsidR="001D4816" w:rsidRPr="001D4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16"/>
    <w:rsid w:val="000401DA"/>
    <w:rsid w:val="000A2B03"/>
    <w:rsid w:val="000A70D6"/>
    <w:rsid w:val="000D56DC"/>
    <w:rsid w:val="001847FE"/>
    <w:rsid w:val="001D4816"/>
    <w:rsid w:val="004449D1"/>
    <w:rsid w:val="00511516"/>
    <w:rsid w:val="00524718"/>
    <w:rsid w:val="006B594D"/>
    <w:rsid w:val="0079707B"/>
    <w:rsid w:val="007B0022"/>
    <w:rsid w:val="007E3434"/>
    <w:rsid w:val="008E55E3"/>
    <w:rsid w:val="00A235C3"/>
    <w:rsid w:val="00A23866"/>
    <w:rsid w:val="00A57936"/>
    <w:rsid w:val="00A77467"/>
    <w:rsid w:val="00AA1695"/>
    <w:rsid w:val="00AA45DC"/>
    <w:rsid w:val="00B31F76"/>
    <w:rsid w:val="00BA6695"/>
    <w:rsid w:val="00CD5E59"/>
    <w:rsid w:val="00DC66F4"/>
    <w:rsid w:val="00DE3695"/>
    <w:rsid w:val="00DE4C02"/>
    <w:rsid w:val="00E0107F"/>
    <w:rsid w:val="00EC20D3"/>
    <w:rsid w:val="00EC3939"/>
    <w:rsid w:val="00FD4549"/>
    <w:rsid w:val="00FE4B0D"/>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B952"/>
  <w15:chartTrackingRefBased/>
  <w15:docId w15:val="{237406AD-B27C-4F78-8C87-6A01D635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48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D48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D481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D481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D481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D481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D481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D481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D481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481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1D481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1D481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D481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D481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D481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D481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D481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D4816"/>
    <w:rPr>
      <w:rFonts w:eastAsiaTheme="majorEastAsia" w:cstheme="majorBidi"/>
      <w:color w:val="272727" w:themeColor="text1" w:themeTint="D8"/>
    </w:rPr>
  </w:style>
  <w:style w:type="paragraph" w:styleId="Tittel">
    <w:name w:val="Title"/>
    <w:basedOn w:val="Normal"/>
    <w:next w:val="Normal"/>
    <w:link w:val="TittelTegn"/>
    <w:uiPriority w:val="10"/>
    <w:qFormat/>
    <w:rsid w:val="001D48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D481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D481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D481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D481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D4816"/>
    <w:rPr>
      <w:i/>
      <w:iCs/>
      <w:color w:val="404040" w:themeColor="text1" w:themeTint="BF"/>
    </w:rPr>
  </w:style>
  <w:style w:type="paragraph" w:styleId="Listeavsnitt">
    <w:name w:val="List Paragraph"/>
    <w:basedOn w:val="Normal"/>
    <w:uiPriority w:val="34"/>
    <w:qFormat/>
    <w:rsid w:val="001D4816"/>
    <w:pPr>
      <w:ind w:left="720"/>
      <w:contextualSpacing/>
    </w:pPr>
  </w:style>
  <w:style w:type="character" w:styleId="Sterkutheving">
    <w:name w:val="Intense Emphasis"/>
    <w:basedOn w:val="Standardskriftforavsnitt"/>
    <w:uiPriority w:val="21"/>
    <w:qFormat/>
    <w:rsid w:val="001D4816"/>
    <w:rPr>
      <w:i/>
      <w:iCs/>
      <w:color w:val="0F4761" w:themeColor="accent1" w:themeShade="BF"/>
    </w:rPr>
  </w:style>
  <w:style w:type="paragraph" w:styleId="Sterktsitat">
    <w:name w:val="Intense Quote"/>
    <w:basedOn w:val="Normal"/>
    <w:next w:val="Normal"/>
    <w:link w:val="SterktsitatTegn"/>
    <w:uiPriority w:val="30"/>
    <w:qFormat/>
    <w:rsid w:val="001D48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D4816"/>
    <w:rPr>
      <w:i/>
      <w:iCs/>
      <w:color w:val="0F4761" w:themeColor="accent1" w:themeShade="BF"/>
    </w:rPr>
  </w:style>
  <w:style w:type="character" w:styleId="Sterkreferanse">
    <w:name w:val="Intense Reference"/>
    <w:basedOn w:val="Standardskriftforavsnitt"/>
    <w:uiPriority w:val="32"/>
    <w:qFormat/>
    <w:rsid w:val="001D48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479</Words>
  <Characters>2541</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9</cp:revision>
  <cp:lastPrinted>2024-03-22T11:21:00Z</cp:lastPrinted>
  <dcterms:created xsi:type="dcterms:W3CDTF">2024-04-16T14:59:00Z</dcterms:created>
  <dcterms:modified xsi:type="dcterms:W3CDTF">2024-04-16T15:08:00Z</dcterms:modified>
</cp:coreProperties>
</file>