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5E0219B6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2378F4">
        <w:rPr>
          <w:rFonts w:cs="Times New Roman"/>
          <w:b/>
          <w:bCs/>
          <w:sz w:val="36"/>
          <w:szCs w:val="36"/>
          <w:lang w:val="pl-PL"/>
        </w:rPr>
        <w:t>2</w:t>
      </w:r>
      <w:r w:rsidR="000F3FB2">
        <w:rPr>
          <w:rFonts w:cs="Times New Roman"/>
          <w:b/>
          <w:bCs/>
          <w:sz w:val="36"/>
          <w:szCs w:val="36"/>
          <w:lang w:val="pl-PL"/>
        </w:rPr>
        <w:t>6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11A1352F" w:rsidR="0093558E" w:rsidRPr="000F3FB2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BB7BD6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954F42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V</w:t>
      </w:r>
      <w:r w:rsidR="000F3FB2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463691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EILINIS</w:t>
      </w:r>
      <w:proofErr w:type="gramEnd"/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SEKMADIENIS  </w:t>
      </w:r>
      <w:r w:rsidR="00057C73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(B/_ABC)</w:t>
      </w:r>
    </w:p>
    <w:p w14:paraId="59EFDF28" w14:textId="77777777" w:rsidR="00411F36" w:rsidRPr="00F92E4D" w:rsidRDefault="00411F36" w:rsidP="00411F3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>Sk</w:t>
      </w:r>
      <w:proofErr w:type="spellEnd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11, 25–29.  </w:t>
      </w:r>
      <w:proofErr w:type="spellStart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Skaičių</w:t>
      </w:r>
      <w:proofErr w:type="spellEnd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F92E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39F9451F" w14:textId="6250F61E" w:rsidR="00102395" w:rsidRDefault="00411F36" w:rsidP="00411F36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Anomis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dienomis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nužengė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debesyje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kalbėjo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Moze,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paėmė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dalį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dvasios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suteikė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ją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septyniasdešimčiai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seniūnų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Dvasiai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ant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nusileidus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ilsėtis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jie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ėmė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pranašauti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. Bet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vėliau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jie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daugiau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nebepranašavo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. Du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vyrai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vienas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vadinamas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Eldadu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kitas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vadinamas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Medadu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pasilikę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stovykloje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tačiau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dvasia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nusileido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ilsėtis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. Jie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tarp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įrašytųjų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sąrašą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bet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nebuvo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nuėję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prie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Padangtės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užtat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jie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pranašavo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stovykloje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.   Kai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vienas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vaikinas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atbėgęs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pas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Mozę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pranešė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Eldadas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Medadas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pranašauja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stovykloje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>.“</w:t>
      </w:r>
      <w:proofErr w:type="gram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Jozuė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Nuno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sūnus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Mozės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padėjėjas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vienas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rinktinių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vyrų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tarė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: „Mano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Moze,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uždrausk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jiems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!“ Bet Mozė jam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atsakė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Ar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tu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dėl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manęs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pavydi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Tebūna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visi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žmonės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pranašai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tesuteikia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dvasią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visiems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>!“</w:t>
      </w:r>
      <w:proofErr w:type="gram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6B4BB9CF" w14:textId="77777777" w:rsidR="00436F48" w:rsidRPr="00A05802" w:rsidRDefault="00436F48" w:rsidP="00436F4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Ps 18 B (19 B), 8. 10. 12–13. 14 (P.: 9a) </w:t>
      </w:r>
    </w:p>
    <w:p w14:paraId="53243920" w14:textId="77777777" w:rsidR="00436F48" w:rsidRPr="00A05802" w:rsidRDefault="00436F48" w:rsidP="00436F4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P. </w:t>
      </w:r>
      <w:proofErr w:type="spellStart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Viešpaties</w:t>
      </w:r>
      <w:proofErr w:type="spellEnd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>įstatai</w:t>
      </w:r>
      <w:proofErr w:type="spellEnd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>teisūs</w:t>
      </w:r>
      <w:proofErr w:type="spellEnd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 </w:t>
      </w:r>
      <w:proofErr w:type="spellStart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>jie</w:t>
      </w:r>
      <w:proofErr w:type="spellEnd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>džiugina</w:t>
      </w:r>
      <w:proofErr w:type="spellEnd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>širdį</w:t>
      </w:r>
      <w:proofErr w:type="spellEnd"/>
      <w:r w:rsidRPr="00A0580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5EE357F2" w14:textId="6D17CB6F" w:rsidR="00436F48" w:rsidRPr="008C3388" w:rsidRDefault="00436F48" w:rsidP="00436F48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Mokymas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tobulas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>: *</w:t>
      </w:r>
      <w:r w:rsidR="00EC38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atnaujina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8C3388">
        <w:rPr>
          <w:rFonts w:ascii="Times New Roman" w:hAnsi="Times New Roman" w:cs="Times New Roman"/>
          <w:sz w:val="32"/>
          <w:szCs w:val="32"/>
          <w:lang w:val="en-US"/>
        </w:rPr>
        <w:t>gyvastį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>;</w:t>
      </w:r>
      <w:proofErr w:type="gramEnd"/>
    </w:p>
    <w:p w14:paraId="0842E7B1" w14:textId="48A0531C" w:rsidR="00436F48" w:rsidRPr="008C3388" w:rsidRDefault="00436F48" w:rsidP="00436F48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įsakai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teisingi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– *</w:t>
      </w:r>
      <w:r w:rsidR="00EC38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jie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paprastus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žmones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padaro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išminčiais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07DD7E7D" w14:textId="7DDBEC0C" w:rsidR="00436F48" w:rsidRPr="008C3388" w:rsidRDefault="00436F48" w:rsidP="00436F4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Tyra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pagarbioji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baimė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– * ji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ištikima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 per </w:t>
      </w:r>
      <w:proofErr w:type="spellStart"/>
      <w:r w:rsidRPr="008C3388">
        <w:rPr>
          <w:rFonts w:ascii="Times New Roman" w:hAnsi="Times New Roman" w:cs="Times New Roman"/>
          <w:sz w:val="32"/>
          <w:szCs w:val="32"/>
          <w:lang w:val="en-US"/>
        </w:rPr>
        <w:t>amžius</w:t>
      </w:r>
      <w:proofErr w:type="spellEnd"/>
      <w:r w:rsidRPr="008C338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5565B3EE" w14:textId="05755A3E" w:rsidR="00436F48" w:rsidRPr="008C3388" w:rsidRDefault="00436F48" w:rsidP="00436F4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Tikri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sprendimai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8C3388">
        <w:rPr>
          <w:rFonts w:ascii="Times New Roman" w:hAnsi="Times New Roman" w:cs="Times New Roman"/>
          <w:sz w:val="32"/>
          <w:szCs w:val="32"/>
        </w:rPr>
        <w:t xml:space="preserve">* </w:t>
      </w:r>
      <w:r w:rsidR="00EC38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visi</w:t>
      </w:r>
      <w:proofErr w:type="spellEnd"/>
      <w:proofErr w:type="gram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teisingi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. – P. </w:t>
      </w:r>
    </w:p>
    <w:p w14:paraId="533932BC" w14:textId="799FCF7F" w:rsidR="00436F48" w:rsidRPr="008C3388" w:rsidRDefault="00436F48" w:rsidP="00436F4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pamoko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tavąjį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tarną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– * kas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laikosi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tas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didį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atlygį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gauna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>.</w:t>
      </w:r>
    </w:p>
    <w:p w14:paraId="6EDDA9D3" w14:textId="53B37B8E" w:rsidR="00436F48" w:rsidRPr="008C3388" w:rsidRDefault="00436F48" w:rsidP="00436F48">
      <w:pPr>
        <w:rPr>
          <w:rFonts w:ascii="Times New Roman" w:hAnsi="Times New Roman" w:cs="Times New Roman"/>
          <w:sz w:val="32"/>
          <w:szCs w:val="32"/>
        </w:rPr>
      </w:pPr>
      <w:r w:rsidRPr="008C3388">
        <w:rPr>
          <w:rFonts w:ascii="Times New Roman" w:hAnsi="Times New Roman" w:cs="Times New Roman"/>
          <w:sz w:val="32"/>
          <w:szCs w:val="32"/>
        </w:rPr>
        <w:t xml:space="preserve">Bet kas gi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sugeba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klaidas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pastebėti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? *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kalčių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kurių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nejaučiu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mane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apvalyki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! – P. </w:t>
      </w:r>
    </w:p>
    <w:p w14:paraId="48C8FD56" w14:textId="77777777" w:rsidR="00436F48" w:rsidRPr="008C3388" w:rsidRDefault="00436F48" w:rsidP="00436F48">
      <w:pPr>
        <w:rPr>
          <w:rFonts w:ascii="Times New Roman" w:hAnsi="Times New Roman" w:cs="Times New Roman"/>
          <w:sz w:val="32"/>
          <w:szCs w:val="32"/>
        </w:rPr>
      </w:pPr>
    </w:p>
    <w:p w14:paraId="10F84657" w14:textId="78F28295" w:rsidR="00436F48" w:rsidRPr="008C3388" w:rsidRDefault="00436F48" w:rsidP="00436F48">
      <w:pPr>
        <w:rPr>
          <w:rFonts w:ascii="Times New Roman" w:hAnsi="Times New Roman" w:cs="Times New Roman"/>
          <w:sz w:val="32"/>
          <w:szCs w:val="32"/>
        </w:rPr>
      </w:pPr>
      <w:r w:rsidRPr="008C3388">
        <w:rPr>
          <w:rFonts w:ascii="Times New Roman" w:hAnsi="Times New Roman" w:cs="Times New Roman"/>
          <w:sz w:val="32"/>
          <w:szCs w:val="32"/>
        </w:rPr>
        <w:lastRenderedPageBreak/>
        <w:t xml:space="preserve">Ir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tyčinių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nuodėmių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apsaugok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– *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neleisk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joms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manyje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viešpatauti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! </w:t>
      </w:r>
    </w:p>
    <w:p w14:paraId="1D346064" w14:textId="3B03991F" w:rsidR="00436F48" w:rsidRDefault="00436F48" w:rsidP="00436F4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Tada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būsiu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nepriekaištingas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* </w:t>
      </w:r>
      <w:r w:rsidRPr="006C2BB9">
        <w:rPr>
          <w:rFonts w:ascii="Times New Roman" w:hAnsi="Times New Roman" w:cs="Times New Roman"/>
          <w:sz w:val="32"/>
          <w:szCs w:val="32"/>
        </w:rPr>
        <w:t xml:space="preserve">be </w:t>
      </w:r>
      <w:proofErr w:type="spellStart"/>
      <w:r w:rsidRPr="006C2BB9">
        <w:rPr>
          <w:rFonts w:ascii="Times New Roman" w:hAnsi="Times New Roman" w:cs="Times New Roman"/>
          <w:sz w:val="32"/>
          <w:szCs w:val="32"/>
        </w:rPr>
        <w:t>didžiųjų</w:t>
      </w:r>
      <w:proofErr w:type="spellEnd"/>
      <w:r w:rsidRPr="006C2B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2BB9">
        <w:rPr>
          <w:rFonts w:ascii="Times New Roman" w:hAnsi="Times New Roman" w:cs="Times New Roman"/>
          <w:sz w:val="32"/>
          <w:szCs w:val="32"/>
        </w:rPr>
        <w:t>kaltybių</w:t>
      </w:r>
      <w:proofErr w:type="spellEnd"/>
      <w:r w:rsidRPr="006C2BB9">
        <w:rPr>
          <w:rFonts w:ascii="Times New Roman" w:hAnsi="Times New Roman" w:cs="Times New Roman"/>
          <w:sz w:val="32"/>
          <w:szCs w:val="32"/>
        </w:rPr>
        <w:t xml:space="preserve">. – P. </w:t>
      </w:r>
    </w:p>
    <w:p w14:paraId="04ED3D2C" w14:textId="77777777" w:rsidR="00EC7050" w:rsidRPr="006C2BB9" w:rsidRDefault="00EC7050" w:rsidP="00436F48">
      <w:pPr>
        <w:rPr>
          <w:rFonts w:ascii="Times New Roman" w:hAnsi="Times New Roman" w:cs="Times New Roman"/>
          <w:sz w:val="32"/>
          <w:szCs w:val="32"/>
        </w:rPr>
      </w:pPr>
    </w:p>
    <w:p w14:paraId="395E13B6" w14:textId="77777777" w:rsidR="004213B8" w:rsidRPr="004213B8" w:rsidRDefault="004213B8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>Antrasis</w:t>
      </w:r>
      <w:proofErr w:type="spellEnd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Jok 5, 1–6. </w:t>
      </w:r>
      <w:proofErr w:type="spellStart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>šventojo</w:t>
      </w:r>
      <w:proofErr w:type="spellEnd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>apaštalo</w:t>
      </w:r>
      <w:proofErr w:type="spellEnd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>Jokūbo</w:t>
      </w:r>
      <w:proofErr w:type="spellEnd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>laiško</w:t>
      </w:r>
      <w:proofErr w:type="spellEnd"/>
      <w:r w:rsidRPr="004213B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71CF7A2B" w14:textId="6926F51F" w:rsidR="00A20E8C" w:rsidRPr="00780383" w:rsidRDefault="004213B8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Nagi,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dabar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turtuoliai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verkite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raudokite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dėl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laukiančių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negandų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lobiai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supuvę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drabužiai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kandžių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sukapoti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auksas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sidabras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surūdijo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rūdys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prieš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jus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liudys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ės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kūnus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ugnis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tebekraunate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turtus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dienų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gale.  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Štai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šaukia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laukus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nuvaliusių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darbininkų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užmokestis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kurį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nusukote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pjovėjų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aimanos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prasiskverbė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kareivijų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ausis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Jūs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prabangiai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gyvenote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žemėje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smaguriavote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nupenėjote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širdis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skerdimo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213B8">
        <w:rPr>
          <w:rFonts w:ascii="Times New Roman" w:hAnsi="Times New Roman" w:cs="Times New Roman"/>
          <w:sz w:val="32"/>
          <w:szCs w:val="32"/>
          <w:lang w:val="en-US"/>
        </w:rPr>
        <w:t>dienai</w:t>
      </w:r>
      <w:proofErr w:type="spellEnd"/>
      <w:r w:rsidRPr="004213B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Jūs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pasmerkėte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nužudėte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teisųjį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nesipriešina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>.</w:t>
      </w:r>
      <w:r w:rsidR="005C73DE" w:rsidRPr="00A303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4779D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002C2" w:rsidRPr="008E7D6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128E84F1" w14:textId="77777777" w:rsidR="00AF7A88" w:rsidRPr="00AF7A88" w:rsidRDefault="00AF7A88" w:rsidP="00AF7A8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AF7A88">
        <w:rPr>
          <w:rFonts w:ascii="Times New Roman" w:hAnsi="Times New Roman" w:cs="Times New Roman"/>
          <w:b/>
          <w:bCs/>
          <w:sz w:val="32"/>
          <w:szCs w:val="32"/>
          <w:lang w:val="en-US"/>
        </w:rPr>
        <w:t>Posmelis</w:t>
      </w:r>
      <w:proofErr w:type="spellEnd"/>
      <w:r w:rsidRPr="00AF7A8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F7A88">
        <w:rPr>
          <w:rFonts w:ascii="Times New Roman" w:hAnsi="Times New Roman" w:cs="Times New Roman"/>
          <w:b/>
          <w:bCs/>
          <w:sz w:val="32"/>
          <w:szCs w:val="32"/>
          <w:lang w:val="en-US"/>
        </w:rPr>
        <w:t>prieš</w:t>
      </w:r>
      <w:proofErr w:type="spellEnd"/>
      <w:r w:rsidRPr="00AF7A8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AF7A88">
        <w:rPr>
          <w:rFonts w:ascii="Times New Roman" w:hAnsi="Times New Roman" w:cs="Times New Roman"/>
          <w:b/>
          <w:bCs/>
          <w:sz w:val="32"/>
          <w:szCs w:val="32"/>
          <w:lang w:val="en-US"/>
        </w:rPr>
        <w:t>Evangeliją</w:t>
      </w:r>
      <w:proofErr w:type="spellEnd"/>
      <w:r w:rsidRPr="00AF7A8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Jn 17, 17ba</w:t>
      </w:r>
    </w:p>
    <w:p w14:paraId="20BE6C47" w14:textId="5C9CC269" w:rsidR="00CE4027" w:rsidRPr="00A30326" w:rsidRDefault="00AF7A88" w:rsidP="00CE40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P.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. – Tavo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žodis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tiesa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pašventink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tiesa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  <w:proofErr w:type="spellStart"/>
      <w:r w:rsidRPr="00AF7A88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AF7A8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CE4027" w:rsidRPr="00A303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7A3180C" w14:textId="77777777" w:rsidR="00780383" w:rsidRPr="008F6BC8" w:rsidRDefault="00780383" w:rsidP="007803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ECFA1F7" w14:textId="77777777" w:rsidR="003F4AA9" w:rsidRPr="00A05802" w:rsidRDefault="003F4AA9" w:rsidP="003F4AA9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A05802">
        <w:rPr>
          <w:rFonts w:ascii="Times New Roman" w:hAnsi="Times New Roman" w:cs="Times New Roman"/>
          <w:b/>
          <w:bCs/>
          <w:sz w:val="36"/>
          <w:szCs w:val="36"/>
        </w:rPr>
        <w:t>Evangelija</w:t>
      </w:r>
      <w:proofErr w:type="spellEnd"/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6"/>
          <w:szCs w:val="36"/>
        </w:rPr>
        <w:t>Mk</w:t>
      </w:r>
      <w:proofErr w:type="spellEnd"/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 9, 38–43. 45. 47–48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05802">
        <w:rPr>
          <w:rFonts w:ascii="Segoe UI Symbol" w:hAnsi="Segoe UI Symbol" w:cs="Segoe UI Symbol"/>
          <w:b/>
          <w:bCs/>
          <w:sz w:val="36"/>
          <w:szCs w:val="36"/>
        </w:rPr>
        <w:t>✠</w:t>
      </w:r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6"/>
          <w:szCs w:val="36"/>
        </w:rPr>
        <w:t>Iš</w:t>
      </w:r>
      <w:proofErr w:type="spellEnd"/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6"/>
          <w:szCs w:val="36"/>
        </w:rPr>
        <w:t>šventosios</w:t>
      </w:r>
      <w:proofErr w:type="spellEnd"/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6"/>
          <w:szCs w:val="36"/>
        </w:rPr>
        <w:t>Evangelijos</w:t>
      </w:r>
      <w:proofErr w:type="spellEnd"/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6"/>
          <w:szCs w:val="36"/>
        </w:rPr>
        <w:t>pagal</w:t>
      </w:r>
      <w:proofErr w:type="spellEnd"/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05802">
        <w:rPr>
          <w:rFonts w:ascii="Times New Roman" w:hAnsi="Times New Roman" w:cs="Times New Roman"/>
          <w:b/>
          <w:bCs/>
          <w:sz w:val="36"/>
          <w:szCs w:val="36"/>
        </w:rPr>
        <w:t>Morkų</w:t>
      </w:r>
      <w:proofErr w:type="spellEnd"/>
      <w:r w:rsidRPr="00A05802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</w:p>
    <w:p w14:paraId="1DADD879" w14:textId="1E8532C9" w:rsidR="001D4816" w:rsidRPr="002029AD" w:rsidRDefault="003F4AA9" w:rsidP="003F4AA9">
      <w:pPr>
        <w:rPr>
          <w:sz w:val="36"/>
          <w:szCs w:val="36"/>
        </w:rPr>
      </w:pP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Anuo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metu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Jonas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Jėzui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Mokytojau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mes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matėme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vieną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tokį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nevaikščioja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mumis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bet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tavo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vardu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išvarinėja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demonus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. Mes jam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draudėme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nepanoro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eiti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proofErr w:type="gramStart"/>
      <w:r w:rsidRPr="008C3388">
        <w:rPr>
          <w:rFonts w:ascii="Times New Roman" w:hAnsi="Times New Roman" w:cs="Times New Roman"/>
          <w:sz w:val="32"/>
          <w:szCs w:val="32"/>
        </w:rPr>
        <w:t>mumis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8C3388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atsakė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Nedrauskite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jam!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Nėra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tokio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mano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vardu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darytų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stebuklus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galėtų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čia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pat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blogai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apie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kalbėti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. Kas ne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prieš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mus, tas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už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mus!  Kas duos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atsigerti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taurę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vandens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dėl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to,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priklausote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Mesijui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tiesų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sakau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– tas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nepraras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užmokesčio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.  Kas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papiktintų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vieną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šitų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tikinčių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mažutėlių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tam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būtų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daug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geriau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jeigu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jam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užkabintų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ant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kaklo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asilo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sukamų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girnų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akmenį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įmestų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jūrą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Jei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tavoji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ranka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gundo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tave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nusidėti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nusikirsk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Verčiau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tau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sužalotam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įeiti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gyvenimą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negu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abiem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rankom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patekti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pragarą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negęstančią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ugnį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. Ir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jei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tavoji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koja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veda tave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nuodėmę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nusikirsk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geriau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tau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luošam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įžengti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gyvenimą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negu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abiem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kojom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būti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įmestam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pragarą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. O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jei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tave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gundo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nusidėti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tavoji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akis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–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išlupk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verčiau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tau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vienakiui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įeiti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Karalystę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negu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abiem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akim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būti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įmestam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pragarą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, kur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jų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kirminas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nemiršta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8C3388">
        <w:rPr>
          <w:rFonts w:ascii="Times New Roman" w:hAnsi="Times New Roman" w:cs="Times New Roman"/>
          <w:sz w:val="32"/>
          <w:szCs w:val="32"/>
        </w:rPr>
        <w:t>ugnis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C3388">
        <w:rPr>
          <w:rFonts w:ascii="Times New Roman" w:hAnsi="Times New Roman" w:cs="Times New Roman"/>
          <w:sz w:val="32"/>
          <w:szCs w:val="32"/>
        </w:rPr>
        <w:t>negęsta</w:t>
      </w:r>
      <w:proofErr w:type="spellEnd"/>
      <w:r w:rsidRPr="008C3388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8C33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74873" w:rsidRPr="005C73DE">
        <w:rPr>
          <w:rFonts w:ascii="Times New Roman" w:hAnsi="Times New Roman" w:cs="Times New Roman"/>
          <w:sz w:val="36"/>
          <w:szCs w:val="36"/>
        </w:rPr>
        <w:t xml:space="preserve">  </w:t>
      </w:r>
      <w:r w:rsidR="00174873">
        <w:rPr>
          <w:rFonts w:ascii="Times New Roman" w:hAnsi="Times New Roman" w:cs="Times New Roman"/>
          <w:sz w:val="32"/>
          <w:szCs w:val="32"/>
        </w:rPr>
        <w:t xml:space="preserve"> </w:t>
      </w:r>
      <w:r w:rsidR="0075331B">
        <w:rPr>
          <w:rFonts w:ascii="Times New Roman" w:hAnsi="Times New Roman" w:cs="Times New Roman"/>
          <w:sz w:val="32"/>
          <w:szCs w:val="32"/>
        </w:rPr>
        <w:t xml:space="preserve">  </w:t>
      </w:r>
      <w:r w:rsidR="00C67B56">
        <w:rPr>
          <w:rFonts w:ascii="Times New Roman" w:hAnsi="Times New Roman" w:cs="Times New Roman"/>
          <w:sz w:val="36"/>
          <w:szCs w:val="36"/>
        </w:rPr>
        <w:t xml:space="preserve">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029AD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14326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0F3FB2"/>
    <w:rsid w:val="001002C2"/>
    <w:rsid w:val="00102395"/>
    <w:rsid w:val="00102C7E"/>
    <w:rsid w:val="0010658E"/>
    <w:rsid w:val="00142392"/>
    <w:rsid w:val="001474E5"/>
    <w:rsid w:val="00151A57"/>
    <w:rsid w:val="00154D04"/>
    <w:rsid w:val="00174873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4C17"/>
    <w:rsid w:val="001F6AFA"/>
    <w:rsid w:val="001F6DEA"/>
    <w:rsid w:val="002029AD"/>
    <w:rsid w:val="00204B84"/>
    <w:rsid w:val="0022435F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2177B"/>
    <w:rsid w:val="00345875"/>
    <w:rsid w:val="00351FD0"/>
    <w:rsid w:val="00364089"/>
    <w:rsid w:val="003A0CBE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F48"/>
    <w:rsid w:val="004449D1"/>
    <w:rsid w:val="0045042E"/>
    <w:rsid w:val="00450C61"/>
    <w:rsid w:val="00453C5C"/>
    <w:rsid w:val="00463691"/>
    <w:rsid w:val="00471B61"/>
    <w:rsid w:val="004772DF"/>
    <w:rsid w:val="00481A0C"/>
    <w:rsid w:val="004911E4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85D7A"/>
    <w:rsid w:val="005B1004"/>
    <w:rsid w:val="005B2528"/>
    <w:rsid w:val="005B6100"/>
    <w:rsid w:val="005C73DE"/>
    <w:rsid w:val="005E1370"/>
    <w:rsid w:val="0060777B"/>
    <w:rsid w:val="006105B9"/>
    <w:rsid w:val="006212CB"/>
    <w:rsid w:val="00621748"/>
    <w:rsid w:val="0063115D"/>
    <w:rsid w:val="00646341"/>
    <w:rsid w:val="00663797"/>
    <w:rsid w:val="006708EC"/>
    <w:rsid w:val="006716FD"/>
    <w:rsid w:val="006B594D"/>
    <w:rsid w:val="006B7C11"/>
    <w:rsid w:val="006C2BB9"/>
    <w:rsid w:val="006D2214"/>
    <w:rsid w:val="006E0650"/>
    <w:rsid w:val="006E7C42"/>
    <w:rsid w:val="006F4EE4"/>
    <w:rsid w:val="00724193"/>
    <w:rsid w:val="0072489E"/>
    <w:rsid w:val="007358DB"/>
    <w:rsid w:val="00752A5F"/>
    <w:rsid w:val="0075331B"/>
    <w:rsid w:val="00775D5F"/>
    <w:rsid w:val="00780383"/>
    <w:rsid w:val="00780D28"/>
    <w:rsid w:val="007953E1"/>
    <w:rsid w:val="0079707B"/>
    <w:rsid w:val="007A70B2"/>
    <w:rsid w:val="007B0022"/>
    <w:rsid w:val="007E3434"/>
    <w:rsid w:val="008005EE"/>
    <w:rsid w:val="00802AFA"/>
    <w:rsid w:val="00807FB1"/>
    <w:rsid w:val="008341B1"/>
    <w:rsid w:val="00847C2B"/>
    <w:rsid w:val="00850BD4"/>
    <w:rsid w:val="00866D39"/>
    <w:rsid w:val="0087798A"/>
    <w:rsid w:val="00881968"/>
    <w:rsid w:val="0088574C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31F01"/>
    <w:rsid w:val="0093558E"/>
    <w:rsid w:val="00951B0C"/>
    <w:rsid w:val="00954C5A"/>
    <w:rsid w:val="00954F42"/>
    <w:rsid w:val="0098018C"/>
    <w:rsid w:val="00980CD1"/>
    <w:rsid w:val="009838D7"/>
    <w:rsid w:val="009B565C"/>
    <w:rsid w:val="009C0F39"/>
    <w:rsid w:val="009C40C2"/>
    <w:rsid w:val="009D51A2"/>
    <w:rsid w:val="009F2EB4"/>
    <w:rsid w:val="009F47AA"/>
    <w:rsid w:val="009F6BDF"/>
    <w:rsid w:val="009F6C14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AF7A88"/>
    <w:rsid w:val="00B11EC4"/>
    <w:rsid w:val="00B31F76"/>
    <w:rsid w:val="00B61204"/>
    <w:rsid w:val="00B67F5E"/>
    <w:rsid w:val="00B74BF9"/>
    <w:rsid w:val="00B82908"/>
    <w:rsid w:val="00B9756B"/>
    <w:rsid w:val="00BA6695"/>
    <w:rsid w:val="00BB60B2"/>
    <w:rsid w:val="00BB7BD6"/>
    <w:rsid w:val="00BF2E1B"/>
    <w:rsid w:val="00BF6AF3"/>
    <w:rsid w:val="00C66644"/>
    <w:rsid w:val="00C67B56"/>
    <w:rsid w:val="00C71F33"/>
    <w:rsid w:val="00CB0059"/>
    <w:rsid w:val="00CC3103"/>
    <w:rsid w:val="00CC50BE"/>
    <w:rsid w:val="00CD5E59"/>
    <w:rsid w:val="00CD6DD6"/>
    <w:rsid w:val="00CE3A2C"/>
    <w:rsid w:val="00CE4027"/>
    <w:rsid w:val="00D166F9"/>
    <w:rsid w:val="00D2633F"/>
    <w:rsid w:val="00D310FC"/>
    <w:rsid w:val="00D45175"/>
    <w:rsid w:val="00D4779D"/>
    <w:rsid w:val="00D80FB7"/>
    <w:rsid w:val="00D9182E"/>
    <w:rsid w:val="00D91CD9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83A"/>
    <w:rsid w:val="00EC3939"/>
    <w:rsid w:val="00EC7050"/>
    <w:rsid w:val="00EC7D8E"/>
    <w:rsid w:val="00EF0E9E"/>
    <w:rsid w:val="00EF1F7D"/>
    <w:rsid w:val="00EF1FC8"/>
    <w:rsid w:val="00EF49D4"/>
    <w:rsid w:val="00F02809"/>
    <w:rsid w:val="00F05AC0"/>
    <w:rsid w:val="00F11B07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11</cp:revision>
  <cp:lastPrinted>2024-08-01T13:51:00Z</cp:lastPrinted>
  <dcterms:created xsi:type="dcterms:W3CDTF">2024-09-25T10:20:00Z</dcterms:created>
  <dcterms:modified xsi:type="dcterms:W3CDTF">2024-09-25T10:25:00Z</dcterms:modified>
</cp:coreProperties>
</file>