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C5AE" w14:textId="27C7259C" w:rsidR="00C86990" w:rsidRPr="00C86990" w:rsidRDefault="00C86990" w:rsidP="00C86990">
      <w:pPr>
        <w:rPr>
          <w:color w:val="000000" w:themeColor="text1"/>
          <w:sz w:val="48"/>
          <w:szCs w:val="48"/>
          <w:lang w:val="en-US"/>
        </w:rPr>
      </w:pPr>
      <w:r w:rsidRPr="00C86990">
        <w:rPr>
          <w:color w:val="000000" w:themeColor="text1"/>
          <w:sz w:val="48"/>
          <w:szCs w:val="48"/>
          <w:lang w:val="en-US"/>
        </w:rPr>
        <w:t>Thirty-second Sunday in Ordinary Time</w:t>
      </w:r>
      <w:r w:rsidRPr="00C86990">
        <w:rPr>
          <w:color w:val="000000" w:themeColor="text1"/>
          <w:sz w:val="48"/>
          <w:szCs w:val="48"/>
          <w:lang w:val="en-US"/>
        </w:rPr>
        <w:t xml:space="preserve"> -</w:t>
      </w:r>
      <w:r>
        <w:rPr>
          <w:color w:val="000000" w:themeColor="text1"/>
          <w:sz w:val="48"/>
          <w:szCs w:val="48"/>
          <w:lang w:val="en-US"/>
        </w:rPr>
        <w:t xml:space="preserve"> </w:t>
      </w:r>
      <w:r w:rsidRPr="00C86990">
        <w:rPr>
          <w:color w:val="000000" w:themeColor="text1"/>
          <w:sz w:val="48"/>
          <w:szCs w:val="48"/>
          <w:lang w:val="en-US"/>
        </w:rPr>
        <w:t>B</w:t>
      </w:r>
    </w:p>
    <w:p w14:paraId="5D15C7E0" w14:textId="07BB83D8" w:rsidR="00C86990" w:rsidRPr="00C86990" w:rsidRDefault="00C86990" w:rsidP="00C86990">
      <w:pPr>
        <w:rPr>
          <w:b/>
          <w:bCs/>
          <w:color w:val="000000" w:themeColor="text1"/>
          <w:sz w:val="32"/>
          <w:szCs w:val="32"/>
          <w:lang w:val="en-US"/>
        </w:rPr>
      </w:pPr>
      <w:r w:rsidRPr="00C86990">
        <w:rPr>
          <w:b/>
          <w:bCs/>
          <w:color w:val="000000" w:themeColor="text1"/>
          <w:sz w:val="32"/>
          <w:szCs w:val="32"/>
          <w:lang w:val="en-US"/>
        </w:rPr>
        <w:t>Reading I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4" w:history="1">
        <w:r w:rsidRPr="00C86990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1 Kgs 17:10-16</w:t>
        </w:r>
      </w:hyperlink>
    </w:p>
    <w:p w14:paraId="27A1C820" w14:textId="14136AEA" w:rsidR="00C86990" w:rsidRPr="00C86990" w:rsidRDefault="00C86990" w:rsidP="00C86990">
      <w:pPr>
        <w:rPr>
          <w:color w:val="000000" w:themeColor="text1"/>
          <w:sz w:val="32"/>
          <w:szCs w:val="32"/>
          <w:lang w:val="en-US"/>
        </w:rPr>
      </w:pPr>
      <w:r w:rsidRPr="00C86990">
        <w:rPr>
          <w:color w:val="000000" w:themeColor="text1"/>
          <w:sz w:val="32"/>
          <w:szCs w:val="32"/>
          <w:lang w:val="en-US"/>
        </w:rPr>
        <w:t>In those days, Elijah the prophet went to Zarephath.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As he arrived at the entrance of the city,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 widow was gathering sticks there; he called out to her,</w:t>
      </w:r>
      <w:r w:rsidRPr="00C86990">
        <w:rPr>
          <w:color w:val="000000" w:themeColor="text1"/>
          <w:sz w:val="32"/>
          <w:szCs w:val="32"/>
          <w:lang w:val="en-US"/>
        </w:rPr>
        <w:br/>
        <w:t>"Please bring me a small cupful of water to drink."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She left to get it, and he called out after her,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"Please bring along a bit of bread."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She answered, "As the LORD, your God, lives,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I have nothing baked; there is only a handful of flour in my jar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and a little oil in my jug.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Just now I was collecting a couple of sticks,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to go in and prepare something for myself and my son;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when we have eaten it, we shall die."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Elijah said to her, "Do not be afraid.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Go and do as you propose.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But first make me a little cake and bring it to me.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Then you can prepare something for yourself and your son.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For the LORD, the God of Israel, says,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'The jar of flour shall not go empty,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nor the jug of oil run dry,</w:t>
      </w:r>
      <w:r w:rsidRPr="00C86990">
        <w:rPr>
          <w:color w:val="000000" w:themeColor="text1"/>
          <w:sz w:val="32"/>
          <w:szCs w:val="32"/>
          <w:lang w:val="en-US"/>
        </w:rPr>
        <w:br/>
        <w:t>until the day when the LORD sends rain upon the earth.'"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She left and did as Elijah had said.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She was able to eat for a year, and he and her son as well;</w:t>
      </w:r>
      <w:r w:rsidRPr="00C86990">
        <w:rPr>
          <w:color w:val="000000" w:themeColor="text1"/>
          <w:sz w:val="32"/>
          <w:szCs w:val="32"/>
          <w:lang w:val="en-US"/>
        </w:rPr>
        <w:br/>
        <w:t>the jar of flour did not go empty,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nor the jug of oil run dry,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as the LORD had foretold through Elijah.</w:t>
      </w:r>
    </w:p>
    <w:p w14:paraId="511914ED" w14:textId="4204AE60" w:rsidR="00C86990" w:rsidRPr="00C86990" w:rsidRDefault="00C86990" w:rsidP="00C86990">
      <w:pPr>
        <w:rPr>
          <w:b/>
          <w:bCs/>
          <w:color w:val="000000" w:themeColor="text1"/>
          <w:sz w:val="32"/>
          <w:szCs w:val="32"/>
          <w:lang w:val="en-US"/>
        </w:rPr>
      </w:pPr>
      <w:r w:rsidRPr="00C86990">
        <w:rPr>
          <w:b/>
          <w:bCs/>
          <w:color w:val="000000" w:themeColor="text1"/>
          <w:sz w:val="32"/>
          <w:szCs w:val="32"/>
          <w:lang w:val="en-US"/>
        </w:rPr>
        <w:t>Responsorial Psalm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5" w:history="1">
        <w:r w:rsidRPr="00C86990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Ps 146:7, 8-9, 9-10</w:t>
        </w:r>
      </w:hyperlink>
    </w:p>
    <w:p w14:paraId="4A44A323" w14:textId="47F95BFD" w:rsidR="00C86990" w:rsidRPr="00C86990" w:rsidRDefault="00C86990" w:rsidP="00C86990">
      <w:pPr>
        <w:rPr>
          <w:color w:val="000000" w:themeColor="text1"/>
          <w:sz w:val="32"/>
          <w:szCs w:val="32"/>
        </w:rPr>
      </w:pPr>
      <w:r w:rsidRPr="00C86990">
        <w:rPr>
          <w:color w:val="000000" w:themeColor="text1"/>
          <w:sz w:val="32"/>
          <w:szCs w:val="32"/>
          <w:lang w:val="en-US"/>
        </w:rPr>
        <w:t>R. (1b) 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>Praise the Lord, my soul!</w:t>
      </w:r>
      <w:r w:rsidRPr="00C86990">
        <w:rPr>
          <w:color w:val="000000" w:themeColor="text1"/>
          <w:sz w:val="32"/>
          <w:szCs w:val="32"/>
          <w:lang w:val="en-US"/>
        </w:rPr>
        <w:br/>
        <w:t>The LORD keeps faith forever,</w:t>
      </w:r>
      <w:r w:rsidRPr="00C86990">
        <w:rPr>
          <w:color w:val="000000" w:themeColor="text1"/>
          <w:sz w:val="32"/>
          <w:szCs w:val="32"/>
          <w:lang w:val="en-US"/>
        </w:rPr>
        <w:br/>
        <w:t>    secures justice for the oppressed,</w:t>
      </w:r>
      <w:r w:rsidRPr="00C86990">
        <w:rPr>
          <w:color w:val="000000" w:themeColor="text1"/>
          <w:sz w:val="32"/>
          <w:szCs w:val="32"/>
          <w:lang w:val="en-US"/>
        </w:rPr>
        <w:br/>
        <w:t>    gives food to the hungry.</w:t>
      </w:r>
      <w:r w:rsidRPr="00C86990">
        <w:rPr>
          <w:color w:val="000000" w:themeColor="text1"/>
          <w:sz w:val="32"/>
          <w:szCs w:val="32"/>
          <w:lang w:val="en-US"/>
        </w:rPr>
        <w:br/>
        <w:t>The LORD sets captives free.</w:t>
      </w:r>
      <w:r w:rsidRPr="00C86990">
        <w:rPr>
          <w:color w:val="000000" w:themeColor="text1"/>
          <w:sz w:val="32"/>
          <w:szCs w:val="32"/>
          <w:lang w:val="en-US"/>
        </w:rPr>
        <w:br/>
        <w:t>R. 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>Praise the Lord, my soul!</w:t>
      </w:r>
      <w:r w:rsidRPr="00C86990">
        <w:rPr>
          <w:color w:val="000000" w:themeColor="text1"/>
          <w:sz w:val="32"/>
          <w:szCs w:val="32"/>
          <w:lang w:val="en-US"/>
        </w:rPr>
        <w:br/>
        <w:t>The LORD gives sight to the blind.</w:t>
      </w:r>
      <w:r w:rsidRPr="00C86990">
        <w:rPr>
          <w:color w:val="000000" w:themeColor="text1"/>
          <w:sz w:val="32"/>
          <w:szCs w:val="32"/>
          <w:lang w:val="en-US"/>
        </w:rPr>
        <w:br/>
        <w:t>    The LORD raises up those who were bowed down;</w:t>
      </w:r>
      <w:r w:rsidRPr="00C86990">
        <w:rPr>
          <w:color w:val="000000" w:themeColor="text1"/>
          <w:sz w:val="32"/>
          <w:szCs w:val="32"/>
          <w:lang w:val="en-US"/>
        </w:rPr>
        <w:br/>
        <w:t>the LORD loves the just.</w:t>
      </w:r>
      <w:r w:rsidRPr="00C86990">
        <w:rPr>
          <w:color w:val="000000" w:themeColor="text1"/>
          <w:sz w:val="32"/>
          <w:szCs w:val="32"/>
          <w:lang w:val="en-US"/>
        </w:rPr>
        <w:br/>
        <w:t>    The LORD protects strangers.</w:t>
      </w:r>
      <w:r w:rsidRPr="00C86990">
        <w:rPr>
          <w:color w:val="000000" w:themeColor="text1"/>
          <w:sz w:val="32"/>
          <w:szCs w:val="32"/>
          <w:lang w:val="en-US"/>
        </w:rPr>
        <w:br/>
        <w:t>R. 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>Praise the Lord, my soul!</w:t>
      </w:r>
      <w:r w:rsidRPr="00C86990">
        <w:rPr>
          <w:color w:val="000000" w:themeColor="text1"/>
          <w:sz w:val="32"/>
          <w:szCs w:val="32"/>
          <w:lang w:val="en-US"/>
        </w:rPr>
        <w:br/>
        <w:t>The fatherless and the widow he sustains,</w:t>
      </w:r>
      <w:r w:rsidRPr="00C86990">
        <w:rPr>
          <w:color w:val="000000" w:themeColor="text1"/>
          <w:sz w:val="32"/>
          <w:szCs w:val="32"/>
          <w:lang w:val="en-US"/>
        </w:rPr>
        <w:br/>
        <w:t>    but the way of the wicked he thwarts.</w:t>
      </w:r>
      <w:r w:rsidRPr="00C86990">
        <w:rPr>
          <w:color w:val="000000" w:themeColor="text1"/>
          <w:sz w:val="32"/>
          <w:szCs w:val="32"/>
          <w:lang w:val="en-US"/>
        </w:rPr>
        <w:br/>
        <w:t>The LORD shall reign forever;</w:t>
      </w:r>
      <w:r w:rsidRPr="00C86990">
        <w:rPr>
          <w:color w:val="000000" w:themeColor="text1"/>
          <w:sz w:val="32"/>
          <w:szCs w:val="32"/>
          <w:lang w:val="en-US"/>
        </w:rPr>
        <w:br/>
      </w:r>
      <w:r w:rsidRPr="00C86990">
        <w:rPr>
          <w:color w:val="000000" w:themeColor="text1"/>
          <w:sz w:val="32"/>
          <w:szCs w:val="32"/>
          <w:lang w:val="en-US"/>
        </w:rPr>
        <w:lastRenderedPageBreak/>
        <w:t>    your God, O Zion, through all generations. Alleluia.</w:t>
      </w:r>
      <w:r w:rsidRPr="00C86990">
        <w:rPr>
          <w:color w:val="000000" w:themeColor="text1"/>
          <w:sz w:val="32"/>
          <w:szCs w:val="32"/>
          <w:lang w:val="en-US"/>
        </w:rPr>
        <w:br/>
      </w:r>
      <w:r w:rsidRPr="00C86990">
        <w:rPr>
          <w:color w:val="000000" w:themeColor="text1"/>
          <w:sz w:val="32"/>
          <w:szCs w:val="32"/>
        </w:rPr>
        <w:t>R. </w:t>
      </w:r>
      <w:proofErr w:type="spellStart"/>
      <w:r w:rsidRPr="00C86990">
        <w:rPr>
          <w:b/>
          <w:bCs/>
          <w:color w:val="000000" w:themeColor="text1"/>
          <w:sz w:val="32"/>
          <w:szCs w:val="32"/>
        </w:rPr>
        <w:t>Praise</w:t>
      </w:r>
      <w:proofErr w:type="spellEnd"/>
      <w:r w:rsidRPr="00C86990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C86990">
        <w:rPr>
          <w:b/>
          <w:bCs/>
          <w:color w:val="000000" w:themeColor="text1"/>
          <w:sz w:val="32"/>
          <w:szCs w:val="32"/>
        </w:rPr>
        <w:t>the</w:t>
      </w:r>
      <w:proofErr w:type="spellEnd"/>
      <w:r w:rsidRPr="00C86990">
        <w:rPr>
          <w:b/>
          <w:bCs/>
          <w:color w:val="000000" w:themeColor="text1"/>
          <w:sz w:val="32"/>
          <w:szCs w:val="32"/>
        </w:rPr>
        <w:t xml:space="preserve"> Lord, my soul!</w:t>
      </w:r>
      <w:r w:rsidRPr="00C86990">
        <w:rPr>
          <w:color w:val="000000" w:themeColor="text1"/>
          <w:sz w:val="32"/>
          <w:szCs w:val="32"/>
        </w:rPr>
        <w:br/>
      </w:r>
    </w:p>
    <w:p w14:paraId="37BC8090" w14:textId="5A8FB6D9" w:rsidR="00C86990" w:rsidRPr="00C86990" w:rsidRDefault="00C86990" w:rsidP="00C86990">
      <w:pPr>
        <w:rPr>
          <w:b/>
          <w:bCs/>
          <w:color w:val="000000" w:themeColor="text1"/>
          <w:sz w:val="32"/>
          <w:szCs w:val="32"/>
          <w:lang w:val="en-US"/>
        </w:rPr>
      </w:pPr>
      <w:r w:rsidRPr="00C86990">
        <w:rPr>
          <w:b/>
          <w:bCs/>
          <w:color w:val="000000" w:themeColor="text1"/>
          <w:sz w:val="32"/>
          <w:szCs w:val="32"/>
          <w:lang w:val="en-US"/>
        </w:rPr>
        <w:t>Reading II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6" w:history="1">
        <w:r w:rsidRPr="00C86990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Heb 9:24-28</w:t>
        </w:r>
      </w:hyperlink>
    </w:p>
    <w:p w14:paraId="559CE888" w14:textId="122C0554" w:rsidR="00C86990" w:rsidRDefault="00C86990" w:rsidP="00C86990">
      <w:pPr>
        <w:rPr>
          <w:color w:val="000000" w:themeColor="text1"/>
          <w:sz w:val="32"/>
          <w:szCs w:val="32"/>
          <w:lang w:val="en-US"/>
        </w:rPr>
      </w:pPr>
      <w:r w:rsidRPr="00C86990">
        <w:rPr>
          <w:color w:val="000000" w:themeColor="text1"/>
          <w:sz w:val="32"/>
          <w:szCs w:val="32"/>
          <w:lang w:val="en-US"/>
        </w:rPr>
        <w:t xml:space="preserve">Christ did not </w:t>
      </w:r>
      <w:proofErr w:type="gramStart"/>
      <w:r w:rsidRPr="00C86990">
        <w:rPr>
          <w:color w:val="000000" w:themeColor="text1"/>
          <w:sz w:val="32"/>
          <w:szCs w:val="32"/>
          <w:lang w:val="en-US"/>
        </w:rPr>
        <w:t>enter into</w:t>
      </w:r>
      <w:proofErr w:type="gramEnd"/>
      <w:r w:rsidRPr="00C86990">
        <w:rPr>
          <w:color w:val="000000" w:themeColor="text1"/>
          <w:sz w:val="32"/>
          <w:szCs w:val="32"/>
          <w:lang w:val="en-US"/>
        </w:rPr>
        <w:t xml:space="preserve"> a sanctuary made by hands,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 copy of the true one, but heaven itself,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that he might now appear before God on our behalf.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Not that he might offer himself repeatedly,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as the high priest enters each year into the sanctuary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with blood that is not his own;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if that were so, he would have had to suffer repeatedly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from the foundation of the world.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But now once for all he has appeared at the end of the ages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to take away sin by his sacrifice. </w:t>
      </w:r>
      <w:r>
        <w:rPr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Just as it is appointed that human beings die once,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and after this the judgment, so also Christ,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offered once to take away the sins of many,</w:t>
      </w:r>
      <w:r w:rsidRPr="00C86990">
        <w:rPr>
          <w:color w:val="000000" w:themeColor="text1"/>
          <w:sz w:val="32"/>
          <w:szCs w:val="32"/>
          <w:lang w:val="en-US"/>
        </w:rPr>
        <w:br/>
        <w:t>will appear a second time, not to take away sin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but to bring salvation to those who eagerly await him.</w:t>
      </w:r>
    </w:p>
    <w:p w14:paraId="4E163C4B" w14:textId="77777777" w:rsidR="00C86990" w:rsidRPr="00C86990" w:rsidRDefault="00C86990" w:rsidP="00C86990">
      <w:pPr>
        <w:rPr>
          <w:color w:val="000000" w:themeColor="text1"/>
          <w:sz w:val="32"/>
          <w:szCs w:val="32"/>
          <w:lang w:val="en-US"/>
        </w:rPr>
      </w:pPr>
    </w:p>
    <w:p w14:paraId="0D564EB3" w14:textId="7D346D09" w:rsidR="00C86990" w:rsidRPr="00C86990" w:rsidRDefault="00C86990" w:rsidP="00C86990">
      <w:pPr>
        <w:rPr>
          <w:b/>
          <w:bCs/>
          <w:color w:val="000000" w:themeColor="text1"/>
          <w:sz w:val="32"/>
          <w:szCs w:val="32"/>
          <w:lang w:val="en-US"/>
        </w:rPr>
      </w:pPr>
      <w:r w:rsidRPr="00C86990">
        <w:rPr>
          <w:b/>
          <w:bCs/>
          <w:color w:val="000000" w:themeColor="text1"/>
          <w:sz w:val="32"/>
          <w:szCs w:val="32"/>
          <w:lang w:val="en-US"/>
        </w:rPr>
        <w:t>Alleluia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7" w:history="1">
        <w:r w:rsidRPr="00C86990">
          <w:rPr>
            <w:rStyle w:val="Hyperkobling"/>
            <w:b/>
            <w:bCs/>
            <w:color w:val="000000" w:themeColor="text1"/>
            <w:sz w:val="32"/>
            <w:szCs w:val="32"/>
            <w:lang w:val="en-US"/>
          </w:rPr>
          <w:t>Mt 5:3</w:t>
        </w:r>
      </w:hyperlink>
    </w:p>
    <w:p w14:paraId="4315DB4E" w14:textId="34034DBD" w:rsidR="00C86990" w:rsidRPr="00C86990" w:rsidRDefault="00C86990" w:rsidP="00C86990">
      <w:pPr>
        <w:rPr>
          <w:color w:val="000000" w:themeColor="text1"/>
          <w:sz w:val="32"/>
          <w:szCs w:val="32"/>
          <w:lang w:val="en-US"/>
        </w:rPr>
      </w:pPr>
      <w:r w:rsidRPr="00C86990">
        <w:rPr>
          <w:color w:val="000000" w:themeColor="text1"/>
          <w:sz w:val="32"/>
          <w:szCs w:val="32"/>
          <w:lang w:val="en-US"/>
        </w:rPr>
        <w:t>R. 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>Alleluia, alleluia.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r w:rsidRPr="00C86990">
        <w:rPr>
          <w:color w:val="000000" w:themeColor="text1"/>
          <w:sz w:val="32"/>
          <w:szCs w:val="32"/>
          <w:lang w:val="en-US"/>
        </w:rPr>
        <w:t>Blessed are the poor in spirit,</w:t>
      </w:r>
      <w:r w:rsidRPr="00C86990"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for theirs is the kingdom of heaven.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R. 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>Alleluia, alleluia.</w:t>
      </w:r>
    </w:p>
    <w:p w14:paraId="4AA24CE8" w14:textId="69FE5E9F" w:rsidR="00C86990" w:rsidRPr="00C86990" w:rsidRDefault="00C86990" w:rsidP="00C86990">
      <w:pPr>
        <w:rPr>
          <w:color w:val="000000" w:themeColor="text1"/>
          <w:sz w:val="32"/>
          <w:szCs w:val="32"/>
          <w:lang w:val="en-US"/>
        </w:rPr>
      </w:pPr>
      <w:r w:rsidRPr="00C86990">
        <w:rPr>
          <w:b/>
          <w:bCs/>
          <w:color w:val="000000" w:themeColor="text1"/>
          <w:sz w:val="32"/>
          <w:szCs w:val="32"/>
          <w:lang w:val="en-US"/>
        </w:rPr>
        <w:t>Gospel</w:t>
      </w:r>
      <w:r w:rsidRPr="00C86990">
        <w:rPr>
          <w:b/>
          <w:bCs/>
          <w:color w:val="000000" w:themeColor="text1"/>
          <w:sz w:val="32"/>
          <w:szCs w:val="32"/>
          <w:lang w:val="en-US"/>
        </w:rPr>
        <w:t xml:space="preserve">  </w:t>
      </w:r>
      <w:hyperlink r:id="rId8" w:history="1">
        <w:r w:rsidRPr="00C86990">
          <w:rPr>
            <w:rStyle w:val="Hyperkobling"/>
            <w:color w:val="000000" w:themeColor="text1"/>
            <w:sz w:val="32"/>
            <w:szCs w:val="32"/>
            <w:lang w:val="en-US"/>
          </w:rPr>
          <w:t xml:space="preserve">Mk 12:38-44 </w:t>
        </w:r>
      </w:hyperlink>
    </w:p>
    <w:p w14:paraId="2F77C51D" w14:textId="7A09CC8D" w:rsidR="00C86990" w:rsidRPr="00C86990" w:rsidRDefault="00C86990" w:rsidP="00C86990">
      <w:pPr>
        <w:rPr>
          <w:color w:val="000000" w:themeColor="text1"/>
          <w:sz w:val="32"/>
          <w:szCs w:val="32"/>
          <w:lang w:val="en-US"/>
        </w:rPr>
      </w:pPr>
      <w:proofErr w:type="gramStart"/>
      <w:r w:rsidRPr="00C86990">
        <w:rPr>
          <w:color w:val="000000" w:themeColor="text1"/>
          <w:sz w:val="32"/>
          <w:szCs w:val="32"/>
          <w:lang w:val="en-US"/>
        </w:rPr>
        <w:t>In the course of</w:t>
      </w:r>
      <w:proofErr w:type="gramEnd"/>
      <w:r w:rsidRPr="00C86990">
        <w:rPr>
          <w:color w:val="000000" w:themeColor="text1"/>
          <w:sz w:val="32"/>
          <w:szCs w:val="32"/>
          <w:lang w:val="en-US"/>
        </w:rPr>
        <w:t xml:space="preserve"> his teaching Jesus said to the crowds,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"Beware of the scribes, who like to go around in long robes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and accept greetings in the marketplaces,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seats of honor in synagogues, and places of honor at banquets.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 xml:space="preserve">They devour the houses of widows and, as a </w:t>
      </w:r>
      <w:proofErr w:type="gramStart"/>
      <w:r w:rsidRPr="00C86990">
        <w:rPr>
          <w:color w:val="000000" w:themeColor="text1"/>
          <w:sz w:val="32"/>
          <w:szCs w:val="32"/>
          <w:lang w:val="en-US"/>
        </w:rPr>
        <w:t>pretext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recite lengthy prayers. They will receive a very severe condemnation."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He sat down opposite the treasury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and observed how the crowd put money into the treasury.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Many rich people put in large sums.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A poor widow also came and put in two small coins worth a few cents.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Calling his disciples to himself, he said to them,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"Amen, I say to you, this poor widow put in more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than all the other contributors to the treasury. 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For they have all contributed from their surplus wealth,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Pr="00C86990">
        <w:rPr>
          <w:color w:val="000000" w:themeColor="text1"/>
          <w:sz w:val="32"/>
          <w:szCs w:val="32"/>
          <w:lang w:val="en-US"/>
        </w:rPr>
        <w:t>but she, from her poverty, has contributed all she had,</w:t>
      </w:r>
      <w:r w:rsidRPr="00C86990">
        <w:rPr>
          <w:color w:val="000000" w:themeColor="text1"/>
          <w:sz w:val="32"/>
          <w:szCs w:val="32"/>
          <w:lang w:val="en-US"/>
        </w:rPr>
        <w:br/>
        <w:t>her whole livelihood."</w:t>
      </w:r>
    </w:p>
    <w:sectPr w:rsidR="00C86990" w:rsidRPr="00C86990" w:rsidSect="00C86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90"/>
    <w:rsid w:val="008F39B4"/>
    <w:rsid w:val="00C8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11FB"/>
  <w15:chartTrackingRefBased/>
  <w15:docId w15:val="{B67CFF4A-D9F2-4F52-9300-0D5AE664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6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6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6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6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6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6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86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6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6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69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69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69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69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69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69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86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8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6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8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869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8699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8699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6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699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8699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8699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06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168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15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68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752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655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3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4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30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584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149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0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35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9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4461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66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8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65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196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4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031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836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300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9046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9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9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92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7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52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27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995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1956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82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3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314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877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071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08491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2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4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202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592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728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249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39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07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870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214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08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28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36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7831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5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mark/12?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matthew/5?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hebrews/9?24" TargetMode="External"/><Relationship Id="rId5" Type="http://schemas.openxmlformats.org/officeDocument/2006/relationships/hyperlink" Target="https://bible.usccb.org/bible/psalms/146?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e.usccb.org/bible/1kings/17?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2024-10-22T14:38:00Z</dcterms:created>
  <dcterms:modified xsi:type="dcterms:W3CDTF">2024-10-22T14:43:00Z</dcterms:modified>
</cp:coreProperties>
</file>