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7C81" w14:textId="60DEB863" w:rsidR="004222AE" w:rsidRDefault="004222AE" w:rsidP="004222AE">
      <w:pPr>
        <w:rPr>
          <w:b/>
          <w:bCs/>
          <w:sz w:val="36"/>
          <w:szCs w:val="36"/>
          <w:lang w:val="en-US"/>
        </w:rPr>
      </w:pPr>
      <w:r w:rsidRPr="004222AE">
        <w:rPr>
          <w:b/>
          <w:bCs/>
          <w:sz w:val="36"/>
          <w:szCs w:val="36"/>
          <w:lang w:val="en-US"/>
        </w:rPr>
        <w:t>Eighth Sunday in Ordinary Time -C</w:t>
      </w:r>
    </w:p>
    <w:p w14:paraId="2D537D24" w14:textId="77777777" w:rsidR="001F3DAC" w:rsidRPr="004222AE" w:rsidRDefault="001F3DAC" w:rsidP="004222AE">
      <w:pPr>
        <w:rPr>
          <w:b/>
          <w:bCs/>
          <w:sz w:val="36"/>
          <w:szCs w:val="36"/>
          <w:lang w:val="en-US"/>
        </w:rPr>
      </w:pPr>
    </w:p>
    <w:p w14:paraId="7D0ED8A0" w14:textId="2E9A6A06" w:rsidR="004222AE" w:rsidRPr="005338A6" w:rsidRDefault="004222AE" w:rsidP="004222AE">
      <w:pPr>
        <w:rPr>
          <w:b/>
          <w:bCs/>
          <w:sz w:val="32"/>
          <w:szCs w:val="32"/>
          <w:lang w:val="en-US"/>
        </w:rPr>
      </w:pPr>
      <w:r w:rsidRPr="005338A6">
        <w:rPr>
          <w:b/>
          <w:bCs/>
          <w:sz w:val="32"/>
          <w:szCs w:val="32"/>
          <w:lang w:val="en-US"/>
        </w:rPr>
        <w:t>Reading I</w:t>
      </w:r>
      <w:r w:rsidR="001515F8" w:rsidRPr="005338A6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5338A6">
          <w:rPr>
            <w:rStyle w:val="Hyperkobling"/>
            <w:b/>
            <w:bCs/>
            <w:color w:val="auto"/>
            <w:sz w:val="32"/>
            <w:szCs w:val="32"/>
            <w:lang w:val="en-US"/>
          </w:rPr>
          <w:t>Sirach 27:4-7</w:t>
        </w:r>
      </w:hyperlink>
    </w:p>
    <w:p w14:paraId="3D99601F" w14:textId="302EE8F3" w:rsidR="004222AE" w:rsidRDefault="004222AE" w:rsidP="004222AE">
      <w:pPr>
        <w:rPr>
          <w:sz w:val="32"/>
          <w:szCs w:val="32"/>
          <w:lang w:val="en-US"/>
        </w:rPr>
      </w:pPr>
      <w:r w:rsidRPr="005338A6">
        <w:rPr>
          <w:sz w:val="32"/>
          <w:szCs w:val="32"/>
          <w:lang w:val="en-US"/>
        </w:rPr>
        <w:t>When a sieve is shaken, the husks appear;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 xml:space="preserve">so do one’s </w:t>
      </w:r>
      <w:proofErr w:type="gramStart"/>
      <w:r w:rsidRPr="005338A6">
        <w:rPr>
          <w:sz w:val="32"/>
          <w:szCs w:val="32"/>
          <w:lang w:val="en-US"/>
        </w:rPr>
        <w:t xml:space="preserve">faults 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when</w:t>
      </w:r>
      <w:proofErr w:type="gramEnd"/>
      <w:r w:rsidRPr="005338A6">
        <w:rPr>
          <w:sz w:val="32"/>
          <w:szCs w:val="32"/>
          <w:lang w:val="en-US"/>
        </w:rPr>
        <w:t xml:space="preserve"> one speaks.</w:t>
      </w:r>
      <w:r w:rsidR="005338A6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 xml:space="preserve">As the test of what the potter molds </w:t>
      </w:r>
      <w:proofErr w:type="gramStart"/>
      <w:r w:rsidRPr="005338A6">
        <w:rPr>
          <w:sz w:val="32"/>
          <w:szCs w:val="32"/>
          <w:lang w:val="en-US"/>
        </w:rPr>
        <w:t>is</w:t>
      </w:r>
      <w:proofErr w:type="gramEnd"/>
      <w:r w:rsidRPr="005338A6">
        <w:rPr>
          <w:sz w:val="32"/>
          <w:szCs w:val="32"/>
          <w:lang w:val="en-US"/>
        </w:rPr>
        <w:t xml:space="preserve"> in the furnace,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so in tribulation is the test of the just.</w:t>
      </w:r>
      <w:r w:rsidR="005338A6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The fruit of a tree shows the care it has had;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so too does one’s speech disclose the bent of one’s mind.</w:t>
      </w:r>
      <w:r w:rsidR="005338A6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Praise no one before he speaks,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for it is then that people are tested.</w:t>
      </w:r>
    </w:p>
    <w:p w14:paraId="77B926EA" w14:textId="77777777" w:rsidR="001F3DAC" w:rsidRPr="005338A6" w:rsidRDefault="001F3DAC" w:rsidP="004222AE">
      <w:pPr>
        <w:rPr>
          <w:sz w:val="32"/>
          <w:szCs w:val="32"/>
          <w:lang w:val="en-US"/>
        </w:rPr>
      </w:pPr>
    </w:p>
    <w:p w14:paraId="408CD165" w14:textId="7F3B0785" w:rsidR="004222AE" w:rsidRPr="005338A6" w:rsidRDefault="004222AE" w:rsidP="004222AE">
      <w:pPr>
        <w:rPr>
          <w:b/>
          <w:bCs/>
          <w:sz w:val="32"/>
          <w:szCs w:val="32"/>
          <w:lang w:val="en-US"/>
        </w:rPr>
      </w:pPr>
      <w:r w:rsidRPr="005338A6">
        <w:rPr>
          <w:b/>
          <w:bCs/>
          <w:sz w:val="32"/>
          <w:szCs w:val="32"/>
          <w:lang w:val="en-US"/>
        </w:rPr>
        <w:t>Responsorial Psalm</w:t>
      </w:r>
      <w:r w:rsidR="001515F8" w:rsidRPr="005338A6">
        <w:rPr>
          <w:b/>
          <w:bCs/>
          <w:sz w:val="32"/>
          <w:szCs w:val="32"/>
          <w:lang w:val="en-US"/>
        </w:rPr>
        <w:t xml:space="preserve">  </w:t>
      </w:r>
      <w:hyperlink r:id="rId5" w:history="1">
        <w:proofErr w:type="spellStart"/>
        <w:r w:rsidRPr="005338A6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5338A6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92:2-3, 13-14, 15-16</w:t>
        </w:r>
      </w:hyperlink>
    </w:p>
    <w:p w14:paraId="7549F5F7" w14:textId="77777777" w:rsidR="004222AE" w:rsidRDefault="004222AE" w:rsidP="004222AE">
      <w:pPr>
        <w:rPr>
          <w:b/>
          <w:bCs/>
          <w:sz w:val="32"/>
          <w:szCs w:val="32"/>
          <w:lang w:val="en-US"/>
        </w:rPr>
      </w:pPr>
      <w:r w:rsidRPr="005338A6">
        <w:rPr>
          <w:sz w:val="32"/>
          <w:szCs w:val="32"/>
          <w:lang w:val="en-US"/>
        </w:rPr>
        <w:t>R (cf. 2a) </w:t>
      </w:r>
      <w:r w:rsidRPr="005338A6">
        <w:rPr>
          <w:b/>
          <w:bCs/>
          <w:sz w:val="32"/>
          <w:szCs w:val="32"/>
          <w:lang w:val="en-US"/>
        </w:rPr>
        <w:t>Lord, it is good to give thanks to you.</w:t>
      </w:r>
      <w:r w:rsidRPr="005338A6">
        <w:rPr>
          <w:sz w:val="32"/>
          <w:szCs w:val="32"/>
          <w:lang w:val="en-US"/>
        </w:rPr>
        <w:br/>
        <w:t>It is good to give thanks to the LORD,</w:t>
      </w:r>
      <w:r w:rsidRPr="005338A6">
        <w:rPr>
          <w:sz w:val="32"/>
          <w:szCs w:val="32"/>
          <w:lang w:val="en-US"/>
        </w:rPr>
        <w:br/>
        <w:t>            to sing praise to your name, Most High,</w:t>
      </w:r>
      <w:r w:rsidRPr="005338A6">
        <w:rPr>
          <w:sz w:val="32"/>
          <w:szCs w:val="32"/>
          <w:lang w:val="en-US"/>
        </w:rPr>
        <w:br/>
        <w:t>To proclaim your kindness at dawn</w:t>
      </w:r>
      <w:r w:rsidRPr="005338A6">
        <w:rPr>
          <w:sz w:val="32"/>
          <w:szCs w:val="32"/>
          <w:lang w:val="en-US"/>
        </w:rPr>
        <w:br/>
        <w:t>            and your faithfulness throughout the night.</w:t>
      </w:r>
      <w:r w:rsidRPr="005338A6">
        <w:rPr>
          <w:sz w:val="32"/>
          <w:szCs w:val="32"/>
          <w:lang w:val="en-US"/>
        </w:rPr>
        <w:br/>
        <w:t>R </w:t>
      </w:r>
      <w:r w:rsidRPr="005338A6">
        <w:rPr>
          <w:b/>
          <w:bCs/>
          <w:sz w:val="32"/>
          <w:szCs w:val="32"/>
          <w:lang w:val="en-US"/>
        </w:rPr>
        <w:t>Lord, it is good to give thanks to you.</w:t>
      </w:r>
      <w:r w:rsidRPr="005338A6">
        <w:rPr>
          <w:sz w:val="32"/>
          <w:szCs w:val="32"/>
          <w:lang w:val="en-US"/>
        </w:rPr>
        <w:br/>
        <w:t>The just one shall flourish like the palm tree,</w:t>
      </w:r>
      <w:r w:rsidRPr="005338A6">
        <w:rPr>
          <w:sz w:val="32"/>
          <w:szCs w:val="32"/>
          <w:lang w:val="en-US"/>
        </w:rPr>
        <w:br/>
        <w:t>            like a cedar of Lebanon shall he grow.</w:t>
      </w:r>
      <w:r w:rsidRPr="005338A6">
        <w:rPr>
          <w:sz w:val="32"/>
          <w:szCs w:val="32"/>
          <w:lang w:val="en-US"/>
        </w:rPr>
        <w:br/>
        <w:t>They that are planted in the house of the LORD</w:t>
      </w:r>
      <w:r w:rsidRPr="005338A6">
        <w:rPr>
          <w:sz w:val="32"/>
          <w:szCs w:val="32"/>
          <w:lang w:val="en-US"/>
        </w:rPr>
        <w:br/>
        <w:t>            shall flourish in the courts of our God.</w:t>
      </w:r>
      <w:r w:rsidRPr="005338A6">
        <w:rPr>
          <w:sz w:val="32"/>
          <w:szCs w:val="32"/>
          <w:lang w:val="en-US"/>
        </w:rPr>
        <w:br/>
        <w:t>R </w:t>
      </w:r>
      <w:r w:rsidRPr="005338A6">
        <w:rPr>
          <w:b/>
          <w:bCs/>
          <w:sz w:val="32"/>
          <w:szCs w:val="32"/>
          <w:lang w:val="en-US"/>
        </w:rPr>
        <w:t>Lord, it is good to give thanks to you.</w:t>
      </w:r>
      <w:r w:rsidRPr="005338A6">
        <w:rPr>
          <w:sz w:val="32"/>
          <w:szCs w:val="32"/>
          <w:lang w:val="en-US"/>
        </w:rPr>
        <w:br/>
        <w:t>They shall bear fruit even in old age;</w:t>
      </w:r>
      <w:r w:rsidRPr="005338A6">
        <w:rPr>
          <w:sz w:val="32"/>
          <w:szCs w:val="32"/>
          <w:lang w:val="en-US"/>
        </w:rPr>
        <w:br/>
        <w:t>            vigorous and sturdy shall they be,</w:t>
      </w:r>
      <w:r w:rsidRPr="005338A6">
        <w:rPr>
          <w:sz w:val="32"/>
          <w:szCs w:val="32"/>
          <w:lang w:val="en-US"/>
        </w:rPr>
        <w:br/>
        <w:t>Declaring how just is the LORD,</w:t>
      </w:r>
      <w:r w:rsidRPr="005338A6">
        <w:rPr>
          <w:sz w:val="32"/>
          <w:szCs w:val="32"/>
          <w:lang w:val="en-US"/>
        </w:rPr>
        <w:br/>
        <w:t>            my rock, in whom there is no wrong.</w:t>
      </w:r>
      <w:r w:rsidRPr="005338A6">
        <w:rPr>
          <w:sz w:val="32"/>
          <w:szCs w:val="32"/>
          <w:lang w:val="en-US"/>
        </w:rPr>
        <w:br/>
        <w:t>R </w:t>
      </w:r>
      <w:r w:rsidRPr="005338A6">
        <w:rPr>
          <w:b/>
          <w:bCs/>
          <w:sz w:val="32"/>
          <w:szCs w:val="32"/>
          <w:lang w:val="en-US"/>
        </w:rPr>
        <w:t>Lord, it is good to give thanks to you.</w:t>
      </w:r>
    </w:p>
    <w:p w14:paraId="26D78AE3" w14:textId="77777777" w:rsidR="001F3DAC" w:rsidRDefault="001F3DAC" w:rsidP="004222AE">
      <w:pPr>
        <w:rPr>
          <w:b/>
          <w:bCs/>
          <w:sz w:val="32"/>
          <w:szCs w:val="32"/>
          <w:lang w:val="en-US"/>
        </w:rPr>
      </w:pPr>
    </w:p>
    <w:p w14:paraId="037041B2" w14:textId="77777777" w:rsidR="001F3DAC" w:rsidRDefault="001F3DAC" w:rsidP="004222AE">
      <w:pPr>
        <w:rPr>
          <w:b/>
          <w:bCs/>
          <w:sz w:val="32"/>
          <w:szCs w:val="32"/>
          <w:lang w:val="en-US"/>
        </w:rPr>
      </w:pPr>
    </w:p>
    <w:p w14:paraId="1E5FC7A5" w14:textId="77777777" w:rsidR="001F3DAC" w:rsidRDefault="001F3DAC" w:rsidP="004222AE">
      <w:pPr>
        <w:rPr>
          <w:b/>
          <w:bCs/>
          <w:sz w:val="32"/>
          <w:szCs w:val="32"/>
          <w:lang w:val="en-US"/>
        </w:rPr>
      </w:pPr>
    </w:p>
    <w:p w14:paraId="64836B72" w14:textId="77777777" w:rsidR="001F3DAC" w:rsidRPr="005338A6" w:rsidRDefault="001F3DAC" w:rsidP="004222AE">
      <w:pPr>
        <w:rPr>
          <w:sz w:val="32"/>
          <w:szCs w:val="32"/>
          <w:lang w:val="en-US"/>
        </w:rPr>
      </w:pPr>
    </w:p>
    <w:p w14:paraId="6466FA81" w14:textId="011D860D" w:rsidR="004222AE" w:rsidRPr="005338A6" w:rsidRDefault="004222AE" w:rsidP="004222AE">
      <w:pPr>
        <w:rPr>
          <w:b/>
          <w:bCs/>
          <w:sz w:val="32"/>
          <w:szCs w:val="32"/>
          <w:lang w:val="en-US"/>
        </w:rPr>
      </w:pPr>
      <w:r w:rsidRPr="005338A6">
        <w:rPr>
          <w:b/>
          <w:bCs/>
          <w:sz w:val="32"/>
          <w:szCs w:val="32"/>
          <w:lang w:val="en-US"/>
        </w:rPr>
        <w:lastRenderedPageBreak/>
        <w:t>Reading II</w:t>
      </w:r>
      <w:r w:rsidR="001515F8" w:rsidRPr="005338A6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5338A6">
          <w:rPr>
            <w:rStyle w:val="Hyperkobling"/>
            <w:b/>
            <w:bCs/>
            <w:color w:val="auto"/>
            <w:sz w:val="32"/>
            <w:szCs w:val="32"/>
            <w:lang w:val="en-US"/>
          </w:rPr>
          <w:t>1 Corinthians 15:54-58</w:t>
        </w:r>
      </w:hyperlink>
    </w:p>
    <w:p w14:paraId="5DA50CEA" w14:textId="59FF4CE6" w:rsidR="004222AE" w:rsidRDefault="004222AE" w:rsidP="004222AE">
      <w:pPr>
        <w:rPr>
          <w:sz w:val="32"/>
          <w:szCs w:val="32"/>
          <w:lang w:val="en-US"/>
        </w:rPr>
      </w:pPr>
      <w:r w:rsidRPr="005338A6">
        <w:rPr>
          <w:sz w:val="32"/>
          <w:szCs w:val="32"/>
          <w:lang w:val="en-US"/>
        </w:rPr>
        <w:t>Brothers and sisters:</w:t>
      </w:r>
      <w:r w:rsidR="005338A6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When this which is corruptible clothes itself with incorruptibility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 xml:space="preserve">and this which is mortal clothes itself </w:t>
      </w:r>
      <w:proofErr w:type="gramStart"/>
      <w:r w:rsidRPr="005338A6">
        <w:rPr>
          <w:sz w:val="32"/>
          <w:szCs w:val="32"/>
          <w:lang w:val="en-US"/>
        </w:rPr>
        <w:t xml:space="preserve">with 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immortality</w:t>
      </w:r>
      <w:proofErr w:type="gramEnd"/>
      <w:r w:rsidRPr="005338A6">
        <w:rPr>
          <w:sz w:val="32"/>
          <w:szCs w:val="32"/>
          <w:lang w:val="en-US"/>
        </w:rPr>
        <w:t>,</w:t>
      </w:r>
      <w:r w:rsid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then the word that is written shall come about:</w:t>
      </w:r>
      <w:r w:rsidR="005338A6">
        <w:rPr>
          <w:sz w:val="32"/>
          <w:szCs w:val="32"/>
          <w:lang w:val="en-US"/>
        </w:rPr>
        <w:t xml:space="preserve">  </w:t>
      </w:r>
      <w:r w:rsidRPr="005338A6">
        <w:rPr>
          <w:i/>
          <w:iCs/>
          <w:sz w:val="32"/>
          <w:szCs w:val="32"/>
          <w:lang w:val="en-US"/>
        </w:rPr>
        <w:t>Death is swallowed up in victory.</w:t>
      </w:r>
      <w:r w:rsidR="005338A6">
        <w:rPr>
          <w:i/>
          <w:iCs/>
          <w:sz w:val="32"/>
          <w:szCs w:val="32"/>
          <w:lang w:val="en-US"/>
        </w:rPr>
        <w:t xml:space="preserve">  </w:t>
      </w:r>
      <w:r w:rsidRPr="005338A6">
        <w:rPr>
          <w:i/>
          <w:iCs/>
          <w:sz w:val="32"/>
          <w:szCs w:val="32"/>
          <w:lang w:val="en-US"/>
        </w:rPr>
        <w:t>Where, O death, is your victory?</w:t>
      </w:r>
      <w:r w:rsidR="005338A6">
        <w:rPr>
          <w:i/>
          <w:iCs/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 </w:t>
      </w:r>
      <w:r w:rsidRPr="005338A6">
        <w:rPr>
          <w:i/>
          <w:iCs/>
          <w:sz w:val="32"/>
          <w:szCs w:val="32"/>
          <w:lang w:val="en-US"/>
        </w:rPr>
        <w:t>Where, O death, is your sting?</w:t>
      </w:r>
      <w:r w:rsidRPr="005338A6">
        <w:rPr>
          <w:sz w:val="32"/>
          <w:szCs w:val="32"/>
          <w:lang w:val="en-US"/>
        </w:rPr>
        <w:br/>
        <w:t>The sting of death is sin,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and the power of sin is the law.</w:t>
      </w:r>
      <w:r w:rsidR="00903549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But thanks be to God who gives us the victory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through our Lord Jesus Christ.</w:t>
      </w:r>
      <w:r w:rsidR="00903549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Therefore, my beloved brothers and sisters,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be firm, steadfast, always fully devoted to the work of the Lord,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knowing that in the Lord your labor is not in vain.</w:t>
      </w:r>
    </w:p>
    <w:p w14:paraId="12E6FA29" w14:textId="77777777" w:rsidR="001F3DAC" w:rsidRPr="005338A6" w:rsidRDefault="001F3DAC" w:rsidP="004222AE">
      <w:pPr>
        <w:rPr>
          <w:sz w:val="32"/>
          <w:szCs w:val="32"/>
          <w:lang w:val="en-US"/>
        </w:rPr>
      </w:pPr>
    </w:p>
    <w:p w14:paraId="6F086A61" w14:textId="37D0E217" w:rsidR="004222AE" w:rsidRPr="005338A6" w:rsidRDefault="004222AE" w:rsidP="004222AE">
      <w:pPr>
        <w:rPr>
          <w:b/>
          <w:bCs/>
          <w:sz w:val="32"/>
          <w:szCs w:val="32"/>
          <w:lang w:val="en-US"/>
        </w:rPr>
      </w:pPr>
      <w:r w:rsidRPr="005338A6">
        <w:rPr>
          <w:b/>
          <w:bCs/>
          <w:sz w:val="32"/>
          <w:szCs w:val="32"/>
          <w:lang w:val="en-US"/>
        </w:rPr>
        <w:t>Alleluia</w:t>
      </w:r>
      <w:r w:rsidR="001515F8" w:rsidRPr="005338A6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5338A6">
          <w:rPr>
            <w:rStyle w:val="Hyperkobling"/>
            <w:b/>
            <w:bCs/>
            <w:color w:val="auto"/>
            <w:sz w:val="32"/>
            <w:szCs w:val="32"/>
            <w:lang w:val="en-US"/>
          </w:rPr>
          <w:t>Philippians 2:15d, 16a</w:t>
        </w:r>
      </w:hyperlink>
    </w:p>
    <w:p w14:paraId="30E5F02B" w14:textId="3060E919" w:rsidR="004222AE" w:rsidRDefault="004222AE" w:rsidP="004222AE">
      <w:pPr>
        <w:rPr>
          <w:b/>
          <w:bCs/>
          <w:sz w:val="32"/>
          <w:szCs w:val="32"/>
          <w:lang w:val="en-US"/>
        </w:rPr>
      </w:pPr>
      <w:r w:rsidRPr="005338A6">
        <w:rPr>
          <w:sz w:val="32"/>
          <w:szCs w:val="32"/>
          <w:lang w:val="en-US"/>
        </w:rPr>
        <w:t>R. </w:t>
      </w:r>
      <w:r w:rsidRPr="005338A6">
        <w:rPr>
          <w:b/>
          <w:bCs/>
          <w:sz w:val="32"/>
          <w:szCs w:val="32"/>
          <w:lang w:val="en-US"/>
        </w:rPr>
        <w:t>Alleluia, alleluia.</w:t>
      </w:r>
      <w:r w:rsidRPr="005338A6">
        <w:rPr>
          <w:sz w:val="32"/>
          <w:szCs w:val="32"/>
          <w:lang w:val="en-US"/>
        </w:rPr>
        <w:br/>
        <w:t>Shine like lights in the world</w:t>
      </w:r>
      <w:r w:rsidR="005338A6" w:rsidRPr="005338A6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as you hold on to the word of life.</w:t>
      </w:r>
      <w:r w:rsidRPr="005338A6">
        <w:rPr>
          <w:sz w:val="32"/>
          <w:szCs w:val="32"/>
          <w:lang w:val="en-US"/>
        </w:rPr>
        <w:br/>
        <w:t>R. </w:t>
      </w:r>
      <w:r w:rsidRPr="005338A6">
        <w:rPr>
          <w:b/>
          <w:bCs/>
          <w:sz w:val="32"/>
          <w:szCs w:val="32"/>
          <w:lang w:val="en-US"/>
        </w:rPr>
        <w:t>Alleluia, alleluia.</w:t>
      </w:r>
    </w:p>
    <w:p w14:paraId="3826CB92" w14:textId="77777777" w:rsidR="00514135" w:rsidRPr="005338A6" w:rsidRDefault="00514135" w:rsidP="004222AE">
      <w:pPr>
        <w:rPr>
          <w:sz w:val="32"/>
          <w:szCs w:val="32"/>
          <w:lang w:val="en-US"/>
        </w:rPr>
      </w:pPr>
    </w:p>
    <w:p w14:paraId="03194545" w14:textId="2B4214D9" w:rsidR="004222AE" w:rsidRPr="005338A6" w:rsidRDefault="004222AE" w:rsidP="004222AE">
      <w:pPr>
        <w:rPr>
          <w:b/>
          <w:bCs/>
          <w:sz w:val="32"/>
          <w:szCs w:val="32"/>
          <w:lang w:val="en-US"/>
        </w:rPr>
      </w:pPr>
      <w:r w:rsidRPr="005338A6">
        <w:rPr>
          <w:b/>
          <w:bCs/>
          <w:sz w:val="32"/>
          <w:szCs w:val="32"/>
          <w:lang w:val="en-US"/>
        </w:rPr>
        <w:t>Gospel</w:t>
      </w:r>
      <w:r w:rsidR="001515F8" w:rsidRPr="005338A6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5338A6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6:39-45</w:t>
        </w:r>
      </w:hyperlink>
    </w:p>
    <w:p w14:paraId="17C43B6A" w14:textId="4171A851" w:rsidR="004222AE" w:rsidRPr="005338A6" w:rsidRDefault="004222AE">
      <w:pPr>
        <w:rPr>
          <w:sz w:val="32"/>
          <w:szCs w:val="32"/>
          <w:lang w:val="en-US"/>
        </w:rPr>
      </w:pPr>
      <w:r w:rsidRPr="005338A6">
        <w:rPr>
          <w:sz w:val="32"/>
          <w:szCs w:val="32"/>
          <w:lang w:val="en-US"/>
        </w:rPr>
        <w:t>Jesus told his disciples a parable,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“Can a blind person guide a blind person?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 xml:space="preserve">Will </w:t>
      </w:r>
      <w:proofErr w:type="gramStart"/>
      <w:r w:rsidRPr="005338A6">
        <w:rPr>
          <w:sz w:val="32"/>
          <w:szCs w:val="32"/>
          <w:lang w:val="en-US"/>
        </w:rPr>
        <w:t>not</w:t>
      </w:r>
      <w:proofErr w:type="gramEnd"/>
      <w:r w:rsidRPr="005338A6">
        <w:rPr>
          <w:sz w:val="32"/>
          <w:szCs w:val="32"/>
          <w:lang w:val="en-US"/>
        </w:rPr>
        <w:t xml:space="preserve"> both fall into a pit?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No disciple is superior to the teacher;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but when fully trained,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every disciple will be like his teacher.</w:t>
      </w:r>
      <w:r w:rsidR="00903549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Why do you notice the splinter in your brother’s eye,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but do not perceive the wooden beam in your own?</w:t>
      </w:r>
      <w:r w:rsidR="00903549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How can you say to your brother,</w:t>
      </w:r>
      <w:r w:rsidR="00903549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‘Brother, let me remove that splinter in your eye,’</w:t>
      </w:r>
      <w:r w:rsidRPr="005338A6">
        <w:rPr>
          <w:sz w:val="32"/>
          <w:szCs w:val="32"/>
          <w:lang w:val="en-US"/>
        </w:rPr>
        <w:br/>
        <w:t>when you do not even notice the wooden beam in your own eye?</w:t>
      </w:r>
      <w:r w:rsidRPr="005338A6">
        <w:rPr>
          <w:sz w:val="32"/>
          <w:szCs w:val="32"/>
          <w:lang w:val="en-US"/>
        </w:rPr>
        <w:br/>
        <w:t>You hypocrite!  Remove the wooden beam from your eye first;</w:t>
      </w:r>
      <w:r w:rsidRPr="005338A6">
        <w:rPr>
          <w:sz w:val="32"/>
          <w:szCs w:val="32"/>
          <w:lang w:val="en-US"/>
        </w:rPr>
        <w:br/>
        <w:t>then you will see clearly</w:t>
      </w:r>
      <w:r w:rsidR="00514135">
        <w:rPr>
          <w:sz w:val="32"/>
          <w:szCs w:val="32"/>
          <w:lang w:val="en-US"/>
        </w:rPr>
        <w:t xml:space="preserve"> </w:t>
      </w:r>
      <w:proofErr w:type="gramStart"/>
      <w:r w:rsidRPr="005338A6">
        <w:rPr>
          <w:sz w:val="32"/>
          <w:szCs w:val="32"/>
          <w:lang w:val="en-US"/>
        </w:rPr>
        <w:t>to remove</w:t>
      </w:r>
      <w:proofErr w:type="gramEnd"/>
      <w:r w:rsidRPr="005338A6">
        <w:rPr>
          <w:sz w:val="32"/>
          <w:szCs w:val="32"/>
          <w:lang w:val="en-US"/>
        </w:rPr>
        <w:t xml:space="preserve"> the splinter in your brother’s eye.</w:t>
      </w:r>
      <w:r w:rsidR="00514135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“A good tree does not bear rotten fruit,</w:t>
      </w:r>
      <w:r w:rsidR="00514135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nor does a rotten tree bear good fruit.</w:t>
      </w:r>
      <w:r w:rsidR="00514135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For every tree is known by its own fruit.</w:t>
      </w:r>
      <w:r w:rsidR="00514135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For people do not pick figs from thornbushes,</w:t>
      </w:r>
      <w:r w:rsidR="00514135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>nor do they gather grapes from brambles.</w:t>
      </w:r>
      <w:r w:rsidR="00514135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A good person out of the store of goodness in his heart produces good,</w:t>
      </w:r>
      <w:r w:rsidR="00514135">
        <w:rPr>
          <w:sz w:val="32"/>
          <w:szCs w:val="32"/>
          <w:lang w:val="en-US"/>
        </w:rPr>
        <w:t xml:space="preserve"> </w:t>
      </w:r>
      <w:r w:rsidRPr="005338A6">
        <w:rPr>
          <w:sz w:val="32"/>
          <w:szCs w:val="32"/>
          <w:lang w:val="en-US"/>
        </w:rPr>
        <w:t xml:space="preserve">but an evil person out of a store of evil produces </w:t>
      </w:r>
      <w:proofErr w:type="gramStart"/>
      <w:r w:rsidRPr="005338A6">
        <w:rPr>
          <w:sz w:val="32"/>
          <w:szCs w:val="32"/>
          <w:lang w:val="en-US"/>
        </w:rPr>
        <w:t>evil;</w:t>
      </w:r>
      <w:r w:rsidR="00514135">
        <w:rPr>
          <w:sz w:val="32"/>
          <w:szCs w:val="32"/>
          <w:lang w:val="en-US"/>
        </w:rPr>
        <w:t xml:space="preserve">  </w:t>
      </w:r>
      <w:r w:rsidRPr="005338A6">
        <w:rPr>
          <w:sz w:val="32"/>
          <w:szCs w:val="32"/>
          <w:lang w:val="en-US"/>
        </w:rPr>
        <w:t>for</w:t>
      </w:r>
      <w:proofErr w:type="gramEnd"/>
      <w:r w:rsidRPr="005338A6">
        <w:rPr>
          <w:sz w:val="32"/>
          <w:szCs w:val="32"/>
          <w:lang w:val="en-US"/>
        </w:rPr>
        <w:t xml:space="preserve"> from the fullness of the heart the mouth speaks.”</w:t>
      </w:r>
    </w:p>
    <w:sectPr w:rsidR="004222AE" w:rsidRPr="005338A6" w:rsidSect="001F3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AE"/>
    <w:rsid w:val="001515F8"/>
    <w:rsid w:val="001F3DAC"/>
    <w:rsid w:val="004222AE"/>
    <w:rsid w:val="00514135"/>
    <w:rsid w:val="005338A6"/>
    <w:rsid w:val="00903549"/>
    <w:rsid w:val="00CA27D2"/>
    <w:rsid w:val="00D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3830"/>
  <w15:chartTrackingRefBased/>
  <w15:docId w15:val="{36B5FB94-262A-46F6-B53F-F36AC9FC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2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2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2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2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2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22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22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22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22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22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22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22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22A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22A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2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22A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22A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222A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2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64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05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04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67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745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540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36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586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97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111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0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61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280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60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492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6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81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64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39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7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688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455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219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375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62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753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29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426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3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851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54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6896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49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708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0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56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2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217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28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6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99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9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70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139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05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93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555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13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6?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philippians/2?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corinthians/15?54" TargetMode="External"/><Relationship Id="rId5" Type="http://schemas.openxmlformats.org/officeDocument/2006/relationships/hyperlink" Target="https://bible.usccb.org/bible/psalms/92?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sirach/27?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</cp:revision>
  <dcterms:created xsi:type="dcterms:W3CDTF">2025-02-21T13:36:00Z</dcterms:created>
  <dcterms:modified xsi:type="dcterms:W3CDTF">2025-02-25T16:15:00Z</dcterms:modified>
</cp:coreProperties>
</file>