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FB15" w14:textId="63089339" w:rsidR="00602C99" w:rsidRDefault="00602C99" w:rsidP="00602C99">
      <w:pPr>
        <w:rPr>
          <w:b/>
          <w:bCs/>
          <w:sz w:val="40"/>
          <w:szCs w:val="40"/>
          <w:lang w:val="en-US"/>
        </w:rPr>
      </w:pPr>
      <w:r w:rsidRPr="00096111">
        <w:rPr>
          <w:b/>
          <w:bCs/>
          <w:sz w:val="40"/>
          <w:szCs w:val="40"/>
          <w:lang w:val="en-US"/>
        </w:rPr>
        <w:t>Sixth Sunday in Ordinary Time</w:t>
      </w:r>
      <w:r w:rsidR="00096111">
        <w:rPr>
          <w:b/>
          <w:bCs/>
          <w:sz w:val="40"/>
          <w:szCs w:val="40"/>
          <w:lang w:val="en-US"/>
        </w:rPr>
        <w:t xml:space="preserve"> – C</w:t>
      </w:r>
    </w:p>
    <w:p w14:paraId="28968168" w14:textId="77777777" w:rsidR="00096111" w:rsidRPr="00096111" w:rsidRDefault="00096111" w:rsidP="00602C99">
      <w:pPr>
        <w:rPr>
          <w:b/>
          <w:bCs/>
          <w:sz w:val="40"/>
          <w:szCs w:val="40"/>
          <w:lang w:val="en-US"/>
        </w:rPr>
      </w:pPr>
    </w:p>
    <w:p w14:paraId="10D74098" w14:textId="7BE4E722" w:rsidR="00602C99" w:rsidRPr="00096111" w:rsidRDefault="00602C99" w:rsidP="00602C99">
      <w:pPr>
        <w:rPr>
          <w:b/>
          <w:bCs/>
          <w:sz w:val="36"/>
          <w:szCs w:val="36"/>
          <w:lang w:val="en-US"/>
        </w:rPr>
      </w:pPr>
      <w:r w:rsidRPr="00096111">
        <w:rPr>
          <w:b/>
          <w:bCs/>
          <w:sz w:val="36"/>
          <w:szCs w:val="36"/>
          <w:lang w:val="en-US"/>
        </w:rPr>
        <w:t>Reading I</w:t>
      </w:r>
      <w:r w:rsidR="00096111" w:rsidRPr="00096111">
        <w:rPr>
          <w:b/>
          <w:bCs/>
          <w:sz w:val="36"/>
          <w:szCs w:val="36"/>
          <w:lang w:val="en-US"/>
        </w:rPr>
        <w:t xml:space="preserve"> </w:t>
      </w:r>
      <w:hyperlink r:id="rId4" w:history="1">
        <w:r w:rsidRPr="00096111">
          <w:rPr>
            <w:rStyle w:val="Hyperkobling"/>
            <w:b/>
            <w:bCs/>
            <w:color w:val="auto"/>
            <w:sz w:val="36"/>
            <w:szCs w:val="36"/>
            <w:lang w:val="en-US"/>
          </w:rPr>
          <w:t>Jeremiah 17:5-8</w:t>
        </w:r>
      </w:hyperlink>
    </w:p>
    <w:p w14:paraId="2CD5B12E" w14:textId="689EF90E" w:rsidR="00602C99" w:rsidRDefault="00602C99" w:rsidP="00602C99">
      <w:pPr>
        <w:rPr>
          <w:sz w:val="32"/>
          <w:szCs w:val="32"/>
          <w:lang w:val="en-US"/>
        </w:rPr>
      </w:pPr>
      <w:r w:rsidRPr="00096111">
        <w:rPr>
          <w:sz w:val="32"/>
          <w:szCs w:val="32"/>
          <w:lang w:val="en-US"/>
        </w:rPr>
        <w:t>Thus says the LORD:</w:t>
      </w:r>
      <w:r w:rsidR="007149D8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Cursed is the one who trusts in human beings,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who seeks his strength in flesh,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whose heart turns away from the LORD.</w:t>
      </w:r>
      <w:r w:rsidR="007149D8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He is like a barren bush in the desert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that enjoys no change of season,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but stands in a lava waste,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 salt and empty earth.</w:t>
      </w:r>
      <w:r w:rsidR="007149D8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Blessed is the one who trusts in the LORD,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whose hope is the LORD.</w:t>
      </w:r>
      <w:r w:rsidR="007149D8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He is like a tree planted beside the waters</w:t>
      </w:r>
      <w:r w:rsidR="007149D8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that stretches out its roots to the stream:</w:t>
      </w:r>
      <w:r w:rsidR="00BF325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 xml:space="preserve">it fears not the heat when it </w:t>
      </w:r>
      <w:r w:rsidR="00BF325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comes;</w:t>
      </w:r>
      <w:r w:rsidR="00BF325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its leaves stay green;</w:t>
      </w:r>
      <w:r w:rsidR="00BF325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in the year of drought it shows no distress,</w:t>
      </w:r>
      <w:r w:rsidR="00BF325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but still bears fruit.</w:t>
      </w:r>
    </w:p>
    <w:p w14:paraId="07930924" w14:textId="77777777" w:rsidR="00BF3254" w:rsidRPr="00096111" w:rsidRDefault="00BF3254" w:rsidP="00602C99">
      <w:pPr>
        <w:rPr>
          <w:sz w:val="32"/>
          <w:szCs w:val="32"/>
          <w:lang w:val="en-US"/>
        </w:rPr>
      </w:pPr>
    </w:p>
    <w:p w14:paraId="64590484" w14:textId="2ED25DEE" w:rsidR="00602C99" w:rsidRPr="00BF3254" w:rsidRDefault="00602C99" w:rsidP="00602C99">
      <w:pPr>
        <w:rPr>
          <w:b/>
          <w:bCs/>
          <w:sz w:val="36"/>
          <w:szCs w:val="36"/>
          <w:lang w:val="en-US"/>
        </w:rPr>
      </w:pPr>
      <w:r w:rsidRPr="00BF3254">
        <w:rPr>
          <w:b/>
          <w:bCs/>
          <w:sz w:val="36"/>
          <w:szCs w:val="36"/>
          <w:lang w:val="en-US"/>
        </w:rPr>
        <w:t>Responsorial Psalm</w:t>
      </w:r>
      <w:r w:rsidR="00BF3254">
        <w:rPr>
          <w:b/>
          <w:bCs/>
          <w:sz w:val="36"/>
          <w:szCs w:val="36"/>
          <w:lang w:val="en-US"/>
        </w:rPr>
        <w:t>,</w:t>
      </w:r>
      <w:r w:rsidR="00BF3254" w:rsidRPr="00BF3254">
        <w:rPr>
          <w:b/>
          <w:bCs/>
          <w:sz w:val="36"/>
          <w:szCs w:val="36"/>
          <w:lang w:val="en-US"/>
        </w:rPr>
        <w:t xml:space="preserve"> </w:t>
      </w:r>
      <w:hyperlink r:id="rId5" w:history="1">
        <w:r w:rsidRPr="00BF3254">
          <w:rPr>
            <w:rStyle w:val="Hyperkobling"/>
            <w:b/>
            <w:bCs/>
            <w:color w:val="auto"/>
            <w:sz w:val="36"/>
            <w:szCs w:val="36"/>
            <w:lang w:val="en-US"/>
          </w:rPr>
          <w:t>Psalm 1:1-2, 3, 4 &amp; 6</w:t>
        </w:r>
      </w:hyperlink>
    </w:p>
    <w:p w14:paraId="460F2753" w14:textId="53268186" w:rsidR="00602C99" w:rsidRPr="00BF3254" w:rsidRDefault="00602C99" w:rsidP="00602C99">
      <w:pPr>
        <w:rPr>
          <w:sz w:val="32"/>
          <w:szCs w:val="32"/>
          <w:lang w:val="en-US"/>
        </w:rPr>
      </w:pPr>
      <w:r w:rsidRPr="00096111">
        <w:rPr>
          <w:sz w:val="32"/>
          <w:szCs w:val="32"/>
          <w:lang w:val="en-US"/>
        </w:rPr>
        <w:t>R (40:5a) </w:t>
      </w:r>
      <w:r w:rsidRPr="00096111">
        <w:rPr>
          <w:b/>
          <w:bCs/>
          <w:sz w:val="32"/>
          <w:szCs w:val="32"/>
          <w:lang w:val="en-US"/>
        </w:rPr>
        <w:t>Blessed are they who hope in the Lord.</w:t>
      </w:r>
      <w:r w:rsidRPr="00096111">
        <w:rPr>
          <w:sz w:val="32"/>
          <w:szCs w:val="32"/>
          <w:lang w:val="en-US"/>
        </w:rPr>
        <w:br/>
        <w:t>Blessed the man who follows not</w:t>
      </w:r>
      <w:r w:rsidRPr="00096111">
        <w:rPr>
          <w:sz w:val="32"/>
          <w:szCs w:val="32"/>
          <w:lang w:val="en-US"/>
        </w:rPr>
        <w:br/>
        <w:t>            the counsel of the wicked,</w:t>
      </w:r>
      <w:r w:rsidRPr="00096111">
        <w:rPr>
          <w:sz w:val="32"/>
          <w:szCs w:val="32"/>
          <w:lang w:val="en-US"/>
        </w:rPr>
        <w:br/>
        <w:t>nor walks in the way of sinners,</w:t>
      </w:r>
      <w:r w:rsidRPr="00096111">
        <w:rPr>
          <w:sz w:val="32"/>
          <w:szCs w:val="32"/>
          <w:lang w:val="en-US"/>
        </w:rPr>
        <w:br/>
        <w:t>            nor sits in the company of the insolent,</w:t>
      </w:r>
      <w:r w:rsidRPr="00096111">
        <w:rPr>
          <w:sz w:val="32"/>
          <w:szCs w:val="32"/>
          <w:lang w:val="en-US"/>
        </w:rPr>
        <w:br/>
        <w:t>but delights in the law of the LORD</w:t>
      </w:r>
      <w:r w:rsidRPr="00096111">
        <w:rPr>
          <w:sz w:val="32"/>
          <w:szCs w:val="32"/>
          <w:lang w:val="en-US"/>
        </w:rPr>
        <w:br/>
        <w:t>            and meditates on his law day and night.</w:t>
      </w:r>
      <w:r w:rsidRPr="00096111">
        <w:rPr>
          <w:sz w:val="32"/>
          <w:szCs w:val="32"/>
          <w:lang w:val="en-US"/>
        </w:rPr>
        <w:br/>
        <w:t>R </w:t>
      </w:r>
      <w:r w:rsidRPr="00096111">
        <w:rPr>
          <w:b/>
          <w:bCs/>
          <w:sz w:val="32"/>
          <w:szCs w:val="32"/>
          <w:lang w:val="en-US"/>
        </w:rPr>
        <w:t>Blessed are they who hope in the Lord.</w:t>
      </w:r>
      <w:r w:rsidRPr="00096111">
        <w:rPr>
          <w:sz w:val="32"/>
          <w:szCs w:val="32"/>
          <w:lang w:val="en-US"/>
        </w:rPr>
        <w:br/>
        <w:t>He is like a tree</w:t>
      </w:r>
      <w:r w:rsidR="00BA3CC2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 planted near running water,</w:t>
      </w:r>
      <w:r w:rsidRPr="00096111">
        <w:rPr>
          <w:sz w:val="32"/>
          <w:szCs w:val="32"/>
          <w:lang w:val="en-US"/>
        </w:rPr>
        <w:br/>
        <w:t>that yields its fruit in due season,</w:t>
      </w:r>
      <w:r w:rsidRPr="00096111">
        <w:rPr>
          <w:sz w:val="32"/>
          <w:szCs w:val="32"/>
          <w:lang w:val="en-US"/>
        </w:rPr>
        <w:br/>
        <w:t>            and whose leaves never fade.</w:t>
      </w:r>
      <w:r w:rsidRPr="00096111">
        <w:rPr>
          <w:sz w:val="32"/>
          <w:szCs w:val="32"/>
          <w:lang w:val="en-US"/>
        </w:rPr>
        <w:br/>
        <w:t>Whatever he does, prospers.</w:t>
      </w:r>
      <w:r w:rsidRPr="00096111">
        <w:rPr>
          <w:sz w:val="32"/>
          <w:szCs w:val="32"/>
          <w:lang w:val="en-US"/>
        </w:rPr>
        <w:br/>
        <w:t>R </w:t>
      </w:r>
      <w:r w:rsidRPr="00096111">
        <w:rPr>
          <w:b/>
          <w:bCs/>
          <w:sz w:val="32"/>
          <w:szCs w:val="32"/>
          <w:lang w:val="en-US"/>
        </w:rPr>
        <w:t>Blessed are they who hope in the Lord.</w:t>
      </w:r>
      <w:r w:rsidRPr="00096111">
        <w:rPr>
          <w:sz w:val="32"/>
          <w:szCs w:val="32"/>
          <w:lang w:val="en-US"/>
        </w:rPr>
        <w:br/>
        <w:t>Not so the wicked, not so;</w:t>
      </w:r>
      <w:r w:rsidRPr="00096111">
        <w:rPr>
          <w:sz w:val="32"/>
          <w:szCs w:val="32"/>
          <w:lang w:val="en-US"/>
        </w:rPr>
        <w:br/>
        <w:t>            they are like chaff which the wind drives away.</w:t>
      </w:r>
      <w:r w:rsidRPr="00096111">
        <w:rPr>
          <w:sz w:val="32"/>
          <w:szCs w:val="32"/>
          <w:lang w:val="en-US"/>
        </w:rPr>
        <w:br/>
        <w:t>For the LORD watches over the way of the just,</w:t>
      </w:r>
      <w:r w:rsidRPr="00096111">
        <w:rPr>
          <w:sz w:val="32"/>
          <w:szCs w:val="32"/>
          <w:lang w:val="en-US"/>
        </w:rPr>
        <w:br/>
        <w:t>            but the way of the wicked vanishes.</w:t>
      </w:r>
      <w:r w:rsidRPr="00096111">
        <w:rPr>
          <w:sz w:val="32"/>
          <w:szCs w:val="32"/>
          <w:lang w:val="en-US"/>
        </w:rPr>
        <w:br/>
      </w:r>
      <w:r w:rsidRPr="00BF3254">
        <w:rPr>
          <w:sz w:val="32"/>
          <w:szCs w:val="32"/>
          <w:lang w:val="en-US"/>
        </w:rPr>
        <w:t>R </w:t>
      </w:r>
      <w:r w:rsidRPr="00BF3254">
        <w:rPr>
          <w:b/>
          <w:bCs/>
          <w:sz w:val="32"/>
          <w:szCs w:val="32"/>
          <w:lang w:val="en-US"/>
        </w:rPr>
        <w:t>Blessed are they who hope in the Lord.</w:t>
      </w:r>
    </w:p>
    <w:p w14:paraId="009552AE" w14:textId="4469AAC6" w:rsidR="00602C99" w:rsidRPr="00BF3254" w:rsidRDefault="00602C99" w:rsidP="00602C99">
      <w:pPr>
        <w:rPr>
          <w:b/>
          <w:bCs/>
          <w:sz w:val="36"/>
          <w:szCs w:val="36"/>
          <w:lang w:val="en-US"/>
        </w:rPr>
      </w:pPr>
      <w:r w:rsidRPr="00BF3254">
        <w:rPr>
          <w:b/>
          <w:bCs/>
          <w:sz w:val="36"/>
          <w:szCs w:val="36"/>
          <w:lang w:val="en-US"/>
        </w:rPr>
        <w:lastRenderedPageBreak/>
        <w:t>Reading II</w:t>
      </w:r>
      <w:r w:rsidR="00BF3254" w:rsidRPr="00BF3254">
        <w:rPr>
          <w:b/>
          <w:bCs/>
          <w:sz w:val="36"/>
          <w:szCs w:val="36"/>
          <w:lang w:val="en-US"/>
        </w:rPr>
        <w:t xml:space="preserve"> </w:t>
      </w:r>
      <w:hyperlink r:id="rId6" w:history="1">
        <w:r w:rsidRPr="00BF3254">
          <w:rPr>
            <w:rStyle w:val="Hyperkobling"/>
            <w:b/>
            <w:bCs/>
            <w:color w:val="auto"/>
            <w:sz w:val="36"/>
            <w:szCs w:val="36"/>
            <w:lang w:val="en-US"/>
          </w:rPr>
          <w:t>1 Corinthians 15:12, 16-20</w:t>
        </w:r>
      </w:hyperlink>
    </w:p>
    <w:p w14:paraId="7B919002" w14:textId="50547296" w:rsidR="00602C99" w:rsidRDefault="00602C99" w:rsidP="00602C99">
      <w:pPr>
        <w:rPr>
          <w:sz w:val="32"/>
          <w:szCs w:val="32"/>
          <w:lang w:val="en-US"/>
        </w:rPr>
      </w:pPr>
      <w:r w:rsidRPr="00096111">
        <w:rPr>
          <w:sz w:val="32"/>
          <w:szCs w:val="32"/>
          <w:lang w:val="en-US"/>
        </w:rPr>
        <w:t>Brothers and sisters:</w:t>
      </w:r>
      <w:r w:rsidR="00662100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If Christ is preached as raised from the dead,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how can some among you say there is no resurrection of the dead?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If the dead are not raised, neither has Christ been raised,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if Christ has not been raised, your faith is vain;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you are still in your sins.</w:t>
      </w:r>
      <w:r w:rsidR="00662100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Then those who have fallen asleep in Christ have perished.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If for this life only we have hoped in Christ,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we are the most pitiable people of all.</w:t>
      </w:r>
      <w:r w:rsidR="00662100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But now Christ has been raised from the dead,</w:t>
      </w:r>
      <w:r w:rsidRPr="00096111">
        <w:rPr>
          <w:sz w:val="32"/>
          <w:szCs w:val="32"/>
          <w:lang w:val="en-US"/>
        </w:rPr>
        <w:br/>
        <w:t>the firstfruits of those who have fallen asleep.</w:t>
      </w:r>
    </w:p>
    <w:p w14:paraId="24953079" w14:textId="77777777" w:rsidR="00662100" w:rsidRPr="00096111" w:rsidRDefault="00662100" w:rsidP="00602C99">
      <w:pPr>
        <w:rPr>
          <w:sz w:val="32"/>
          <w:szCs w:val="32"/>
          <w:lang w:val="en-US"/>
        </w:rPr>
      </w:pPr>
    </w:p>
    <w:p w14:paraId="55C769A9" w14:textId="2B5110CB" w:rsidR="00602C99" w:rsidRPr="00662100" w:rsidRDefault="00602C99" w:rsidP="00602C99">
      <w:pPr>
        <w:rPr>
          <w:b/>
          <w:bCs/>
          <w:sz w:val="36"/>
          <w:szCs w:val="36"/>
          <w:lang w:val="en-US"/>
        </w:rPr>
      </w:pPr>
      <w:r w:rsidRPr="00662100">
        <w:rPr>
          <w:b/>
          <w:bCs/>
          <w:sz w:val="36"/>
          <w:szCs w:val="36"/>
          <w:lang w:val="en-US"/>
        </w:rPr>
        <w:t>Alleluia</w:t>
      </w:r>
      <w:r w:rsidR="00662100" w:rsidRPr="00662100">
        <w:rPr>
          <w:b/>
          <w:bCs/>
          <w:sz w:val="36"/>
          <w:szCs w:val="36"/>
          <w:lang w:val="en-US"/>
        </w:rPr>
        <w:t xml:space="preserve"> </w:t>
      </w:r>
      <w:hyperlink r:id="rId7" w:history="1">
        <w:r w:rsidRPr="00662100">
          <w:rPr>
            <w:rStyle w:val="Hyperkobling"/>
            <w:b/>
            <w:bCs/>
            <w:color w:val="auto"/>
            <w:sz w:val="36"/>
            <w:szCs w:val="36"/>
            <w:lang w:val="en-US"/>
          </w:rPr>
          <w:t>Luke 6:23ab</w:t>
        </w:r>
      </w:hyperlink>
    </w:p>
    <w:p w14:paraId="5E2D492A" w14:textId="37C65662" w:rsidR="00602C99" w:rsidRDefault="00602C99" w:rsidP="00602C99">
      <w:pPr>
        <w:rPr>
          <w:b/>
          <w:bCs/>
          <w:sz w:val="32"/>
          <w:szCs w:val="32"/>
          <w:lang w:val="en-US"/>
        </w:rPr>
      </w:pPr>
      <w:r w:rsidRPr="00096111">
        <w:rPr>
          <w:sz w:val="32"/>
          <w:szCs w:val="32"/>
          <w:lang w:val="en-US"/>
        </w:rPr>
        <w:t>R. </w:t>
      </w:r>
      <w:r w:rsidRPr="00096111">
        <w:rPr>
          <w:b/>
          <w:bCs/>
          <w:sz w:val="32"/>
          <w:szCs w:val="32"/>
          <w:lang w:val="en-US"/>
        </w:rPr>
        <w:t>Alleluia, alleluia.</w:t>
      </w:r>
      <w:r w:rsidRPr="00096111">
        <w:rPr>
          <w:sz w:val="32"/>
          <w:szCs w:val="32"/>
          <w:lang w:val="en-US"/>
        </w:rPr>
        <w:br/>
        <w:t>Rejoice and be glad;</w:t>
      </w:r>
      <w:r w:rsidR="00662100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your reward will be great in heaven.</w:t>
      </w:r>
      <w:r w:rsidRPr="00096111">
        <w:rPr>
          <w:sz w:val="32"/>
          <w:szCs w:val="32"/>
          <w:lang w:val="en-US"/>
        </w:rPr>
        <w:br/>
      </w:r>
      <w:r w:rsidRPr="00662100">
        <w:rPr>
          <w:sz w:val="32"/>
          <w:szCs w:val="32"/>
          <w:lang w:val="en-US"/>
        </w:rPr>
        <w:t>R. </w:t>
      </w:r>
      <w:r w:rsidRPr="00662100">
        <w:rPr>
          <w:b/>
          <w:bCs/>
          <w:sz w:val="32"/>
          <w:szCs w:val="32"/>
          <w:lang w:val="en-US"/>
        </w:rPr>
        <w:t>Alleluia, alleluia.</w:t>
      </w:r>
    </w:p>
    <w:p w14:paraId="5FCC55DD" w14:textId="77777777" w:rsidR="00FD1134" w:rsidRPr="00662100" w:rsidRDefault="00FD1134" w:rsidP="00602C99">
      <w:pPr>
        <w:rPr>
          <w:sz w:val="32"/>
          <w:szCs w:val="32"/>
          <w:lang w:val="en-US"/>
        </w:rPr>
      </w:pPr>
    </w:p>
    <w:p w14:paraId="249C5D37" w14:textId="0CCC4933" w:rsidR="00602C99" w:rsidRPr="00096111" w:rsidRDefault="00602C99" w:rsidP="00602C99">
      <w:pPr>
        <w:rPr>
          <w:b/>
          <w:bCs/>
          <w:sz w:val="32"/>
          <w:szCs w:val="32"/>
          <w:lang w:val="en-US"/>
        </w:rPr>
      </w:pPr>
      <w:r w:rsidRPr="00096111">
        <w:rPr>
          <w:b/>
          <w:bCs/>
          <w:sz w:val="32"/>
          <w:szCs w:val="32"/>
          <w:lang w:val="en-US"/>
        </w:rPr>
        <w:t>Gospel</w:t>
      </w:r>
      <w:r w:rsidR="00662100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096111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6:17, 20-26</w:t>
        </w:r>
      </w:hyperlink>
    </w:p>
    <w:p w14:paraId="1DB0CE3D" w14:textId="4DB922B0" w:rsidR="00602C99" w:rsidRPr="00096111" w:rsidRDefault="00602C99" w:rsidP="00602C99">
      <w:pPr>
        <w:rPr>
          <w:sz w:val="32"/>
          <w:szCs w:val="32"/>
          <w:lang w:val="en-US"/>
        </w:rPr>
      </w:pPr>
      <w:r w:rsidRPr="00096111">
        <w:rPr>
          <w:sz w:val="32"/>
          <w:szCs w:val="32"/>
          <w:lang w:val="en-US"/>
        </w:rPr>
        <w:t>Jesus came down with the Twelve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stood on a stretch of level ground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with a great crowd of his disciples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a large number of the people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from all Judea and Jerusalem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the coastal region of Tyre and Sidon.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And raising his eyes toward his disciples he said: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“Blessed are you who are poor,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the kingdom of God is yours.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Blessed are you who are now hungry,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you will be satisfied.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Blessed are you who are now weeping,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you will laugh.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Blessed are you when people hate you,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when they exclude and insult you,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and denounce your name as evil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on account of the Son of Man.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Rejoice and leap for joy on that day!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Behold, your reward will be great in heaven.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For their ancestors treated the prophets in the same way.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But woe to you who are rich,</w:t>
      </w:r>
      <w:r w:rsidR="00FD1134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you have received your consolation.</w:t>
      </w:r>
      <w:r w:rsidR="00FD1134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Woe to you who are filled now,</w:t>
      </w:r>
      <w:r w:rsidR="00BA3CC2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you will be hungry.</w:t>
      </w:r>
      <w:r w:rsidR="00BA3CC2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Woe to you who laugh now,</w:t>
      </w:r>
      <w:r w:rsidR="00BA3CC2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 xml:space="preserve">for you will </w:t>
      </w:r>
      <w:r w:rsidR="00BA3CC2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grieve and weep.</w:t>
      </w:r>
      <w:r w:rsidR="00BA3CC2">
        <w:rPr>
          <w:sz w:val="32"/>
          <w:szCs w:val="32"/>
          <w:lang w:val="en-US"/>
        </w:rPr>
        <w:t xml:space="preserve">  </w:t>
      </w:r>
      <w:r w:rsidRPr="00096111">
        <w:rPr>
          <w:sz w:val="32"/>
          <w:szCs w:val="32"/>
          <w:lang w:val="en-US"/>
        </w:rPr>
        <w:t>Woe to you when all speak well of you,</w:t>
      </w:r>
      <w:r w:rsidR="00BA3CC2">
        <w:rPr>
          <w:sz w:val="32"/>
          <w:szCs w:val="32"/>
          <w:lang w:val="en-US"/>
        </w:rPr>
        <w:t xml:space="preserve"> </w:t>
      </w:r>
      <w:r w:rsidRPr="00096111">
        <w:rPr>
          <w:sz w:val="32"/>
          <w:szCs w:val="32"/>
          <w:lang w:val="en-US"/>
        </w:rPr>
        <w:t>for their ancestors treated the false prophets in this way.”</w:t>
      </w:r>
      <w:r w:rsidRPr="00096111">
        <w:rPr>
          <w:sz w:val="32"/>
          <w:szCs w:val="32"/>
          <w:lang w:val="en-US"/>
        </w:rPr>
        <w:br/>
        <w:t> </w:t>
      </w:r>
    </w:p>
    <w:p w14:paraId="5725CB6A" w14:textId="77777777" w:rsidR="00602C99" w:rsidRPr="00096111" w:rsidRDefault="00602C99">
      <w:pPr>
        <w:rPr>
          <w:lang w:val="en-US"/>
        </w:rPr>
      </w:pPr>
    </w:p>
    <w:sectPr w:rsidR="00602C99" w:rsidRPr="00096111" w:rsidSect="00714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99"/>
    <w:rsid w:val="00096111"/>
    <w:rsid w:val="001B1393"/>
    <w:rsid w:val="00602C99"/>
    <w:rsid w:val="00662100"/>
    <w:rsid w:val="007149D8"/>
    <w:rsid w:val="009D5E1A"/>
    <w:rsid w:val="00BA3CC2"/>
    <w:rsid w:val="00BF3254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5615"/>
  <w15:chartTrackingRefBased/>
  <w15:docId w15:val="{2A30BC9A-99A0-4F12-A1C8-3271E4F7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2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2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2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2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2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2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2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2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2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2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2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2C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2C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2C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2C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2C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2C9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2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2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2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2C9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2C9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2C9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2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2C9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2C9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02C9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0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61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32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14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94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8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22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819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88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93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8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16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97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7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44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54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21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834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606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458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37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8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89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769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957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6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741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25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9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417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6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36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36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6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765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5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56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85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102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492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5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30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72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86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8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8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luke/6?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luke/6?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1corinthians/15?12" TargetMode="External"/><Relationship Id="rId5" Type="http://schemas.openxmlformats.org/officeDocument/2006/relationships/hyperlink" Target="https://bible.usccb.org/bible/psalms/1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jeremiah/17?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7</cp:revision>
  <dcterms:created xsi:type="dcterms:W3CDTF">2025-01-24T10:49:00Z</dcterms:created>
  <dcterms:modified xsi:type="dcterms:W3CDTF">2025-02-05T20:40:00Z</dcterms:modified>
</cp:coreProperties>
</file>