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230A60">
      <w:pPr>
        <w:jc w:val="center"/>
      </w:pPr>
      <w:r>
        <w:t xml:space="preserve">  </w:t>
      </w:r>
      <w:r w:rsidR="007342D0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81303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7342D0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555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230A60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230A60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fastetiden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Druga Niedziela Wielkiego Postu  Rok C</w:t>
      </w:r>
      <w:r w:rsidR="007342D0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7342D0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FC65D4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230A60">
      <w:pPr>
        <w:rPr>
          <w:b/>
          <w:bCs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>Rdz 15, 5-12. 17-18 Bóg zawiera przymierze z Abrahamem</w:t>
      </w:r>
    </w:p>
    <w:p w:rsidR="00000000" w:rsidRDefault="00230A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Czytanie z Księgi Rodzaju</w:t>
      </w:r>
    </w:p>
    <w:p w:rsidR="00000000" w:rsidRDefault="00230A60">
      <w:pPr>
        <w:rPr>
          <w:sz w:val="28"/>
          <w:szCs w:val="28"/>
        </w:rPr>
      </w:pPr>
    </w:p>
    <w:p w:rsidR="00000000" w:rsidRDefault="00230A60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Bóg poleciwszy Abramowi wyjść z namiotu, rzekł: «Spójrz na niebo i policz gwiazdy, jeśli zdołasz to uczynić»; a potem dodał: «Tak liczne będzie twoje potomstwo». Abram uwierzył i Pan poczytał mu to za wielką zasługę. Potem zaś rzekł do niego: «Ja jestem </w:t>
      </w:r>
      <w:r>
        <w:rPr>
          <w:sz w:val="28"/>
          <w:szCs w:val="28"/>
        </w:rPr>
        <w:t xml:space="preserve">Pan, którym cię wywiódł z Ur chaldejskiego, aby ci dać ten oto kraj na własność». </w:t>
      </w:r>
    </w:p>
    <w:p w:rsidR="00000000" w:rsidRPr="007342D0" w:rsidRDefault="00230A60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7342D0">
        <w:rPr>
          <w:rFonts w:eastAsia="Times New Roman" w:cs="Times New Roman"/>
          <w:color w:val="000000"/>
          <w:sz w:val="28"/>
          <w:szCs w:val="28"/>
          <w:lang w:val="en-US"/>
        </w:rPr>
        <w:t>A na to Abram: «O Panie, o Panie, jak będę mógł się upewnić, że otrzymam go na własność?»  Wtedy Pan rzekł: «Wybierz dla Mnie trzyletnią jałowicę, trzyletnią kozę i trzyletn</w:t>
      </w:r>
      <w:r w:rsidRPr="007342D0">
        <w:rPr>
          <w:rFonts w:eastAsia="Times New Roman" w:cs="Times New Roman"/>
          <w:color w:val="000000"/>
          <w:sz w:val="28"/>
          <w:szCs w:val="28"/>
          <w:lang w:val="en-US"/>
        </w:rPr>
        <w:t>iego barana, a nadto synogarlicę i gołębicę».  Wybrawszy to wszystko, Abram poprzerąbywał je wzdłuż na połowy i przerąbane części ułożył jedną naprzeciw drugiej; ptaków nie porozcinał. Kiedy zaś do tego mięsa zaczęło zlatywać się ptactwo drapieżne, Abram j</w:t>
      </w:r>
      <w:r w:rsidRPr="007342D0">
        <w:rPr>
          <w:rFonts w:eastAsia="Times New Roman" w:cs="Times New Roman"/>
          <w:color w:val="000000"/>
          <w:sz w:val="28"/>
          <w:szCs w:val="28"/>
          <w:lang w:val="en-US"/>
        </w:rPr>
        <w:t>e odpędzał. A gdy słońce chyliło się ku zachodowi, Abram zapadł w głęboki sen i opanowało go uczucie lęku, jak gdyby ogarnęła go wielka ciemność.  A kiedy słońce zaszło i nastał mrok nieprzenikniony, ukazał się dym jakby wydobywający się z pieca i ogień ni</w:t>
      </w:r>
      <w:r w:rsidRPr="007342D0">
        <w:rPr>
          <w:rFonts w:eastAsia="Times New Roman" w:cs="Times New Roman"/>
          <w:color w:val="000000"/>
          <w:sz w:val="28"/>
          <w:szCs w:val="28"/>
          <w:lang w:val="en-US"/>
        </w:rPr>
        <w:t xml:space="preserve">by gorejąca pochodnia i przesunęły się między tymi połowami zwierząt. Wtedy to właśnie Pan zawarł przymierze z Abramem, mówiąc: «Potomstwu twemu daję ten kraj od Rzeki Egipskiej aż do rzeki wielkiej rzeki Eufrat».  </w:t>
      </w:r>
      <w:r w:rsidRPr="007342D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7342D0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7342D0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>27 (26), 1. 7-8a. 8b-9abc. 13-14 (R.: 1a)</w:t>
      </w: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7342D0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Pan moim światłem i zbawieniem moim.        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b/>
          <w:bCs/>
          <w:sz w:val="28"/>
          <w:szCs w:val="28"/>
          <w:lang w:val="en-US"/>
        </w:rPr>
        <w:t>Pan moim światłem i zbawieniem moim.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Pan moim światłem i zbawieniem moim, *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kogo miałbym się lękać?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Pan obrońcą mego życia, * 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>przed kim miałbym czuć trw</w:t>
      </w:r>
      <w:r w:rsidRPr="007342D0">
        <w:rPr>
          <w:sz w:val="28"/>
          <w:szCs w:val="28"/>
          <w:lang w:val="en-US"/>
        </w:rPr>
        <w:t>ogę?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b/>
          <w:bCs/>
          <w:sz w:val="28"/>
          <w:szCs w:val="28"/>
          <w:lang w:val="en-US"/>
        </w:rPr>
        <w:t>Pan moim światłem i zbawieniem moim.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Usłysz, o Panie, kiedy głośno wołam, *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zmiłuj się nade mną i wysłuchaj mnie.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O Tobie mówi moje serce: * 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>«Szukaj Jego oblicza».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b/>
          <w:bCs/>
          <w:sz w:val="28"/>
          <w:szCs w:val="28"/>
          <w:lang w:val="en-US"/>
        </w:rPr>
        <w:t>Pan moim światłem i zbawieniem moim.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Będę szukał oblicza Twego, Panie. *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>Nie zakr</w:t>
      </w:r>
      <w:r w:rsidRPr="007342D0">
        <w:rPr>
          <w:sz w:val="28"/>
          <w:szCs w:val="28"/>
          <w:lang w:val="en-US"/>
        </w:rPr>
        <w:t xml:space="preserve">ywaj przede mną swojej twarzy,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nie odtrącaj w gniewie Twojego sługi. * 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>Ty jesteś moją pomocą, więc mnie nie odrzucaj.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b/>
          <w:bCs/>
          <w:sz w:val="28"/>
          <w:szCs w:val="28"/>
          <w:lang w:val="en-US"/>
        </w:rPr>
        <w:lastRenderedPageBreak/>
        <w:t>Pan moim światłem i zbawieniem moim.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Wierzę, że będę oglądał dobra Pana *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w krainie żyjących. </w:t>
      </w:r>
    </w:p>
    <w:p w:rsidR="00000000" w:rsidRPr="007342D0" w:rsidRDefault="00230A60">
      <w:pPr>
        <w:rPr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 xml:space="preserve">Oczekuj Pana, bądź mężny, * 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  <w:r w:rsidRPr="007342D0">
        <w:rPr>
          <w:sz w:val="28"/>
          <w:szCs w:val="28"/>
          <w:lang w:val="en-US"/>
        </w:rPr>
        <w:t>nabierz od</w:t>
      </w:r>
      <w:r w:rsidRPr="007342D0">
        <w:rPr>
          <w:sz w:val="28"/>
          <w:szCs w:val="28"/>
          <w:lang w:val="en-US"/>
        </w:rPr>
        <w:t>wagi i oczekuj Pana.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  <w:r w:rsidRPr="007342D0">
        <w:rPr>
          <w:b/>
          <w:bCs/>
          <w:sz w:val="28"/>
          <w:szCs w:val="28"/>
          <w:lang w:val="en-US"/>
        </w:rPr>
        <w:t>Pan moim światłem i zbawieniem moim.</w:t>
      </w:r>
    </w:p>
    <w:p w:rsidR="00000000" w:rsidRPr="007342D0" w:rsidRDefault="00230A60">
      <w:pPr>
        <w:rPr>
          <w:b/>
          <w:bCs/>
          <w:sz w:val="28"/>
          <w:szCs w:val="28"/>
          <w:lang w:val="en-US"/>
        </w:rPr>
      </w:pP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ab/>
        <w:t>Flp 3, 17 – 4, 1 Chrystus przekształci nasze ciała na podobne do swego chwalebnego ciała</w:t>
      </w: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Czytanie z Listu świętego Pawła Apostoła do Filipian  </w:t>
      </w:r>
      <w:r w:rsidRPr="007342D0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000000" w:rsidRPr="007342D0" w:rsidRDefault="00230A60">
      <w:pPr>
        <w:rPr>
          <w:lang w:val="en-US"/>
        </w:rPr>
      </w:pPr>
      <w:r w:rsidRPr="007342D0">
        <w:rPr>
          <w:sz w:val="28"/>
          <w:szCs w:val="28"/>
          <w:lang w:val="en-US"/>
        </w:rPr>
        <w:t xml:space="preserve">Bracia, bądźcie wszyscy razem moimi </w:t>
      </w:r>
      <w:r w:rsidRPr="007342D0">
        <w:rPr>
          <w:sz w:val="28"/>
          <w:szCs w:val="28"/>
          <w:lang w:val="en-US"/>
        </w:rPr>
        <w:t>naśladowcami i wpatrujcie się w tych, którzy tak postępują, jak tego wzór macie w nas. Wielu bowiem postępuje jak wrogowie krzyża Chrystusowego, o których często wam mówiłem, a teraz mówię z płaczem. Ich losem – zagłada, ich bogiem – brzuch, a chwała – w t</w:t>
      </w:r>
      <w:r w:rsidRPr="007342D0">
        <w:rPr>
          <w:sz w:val="28"/>
          <w:szCs w:val="28"/>
          <w:lang w:val="en-US"/>
        </w:rPr>
        <w:t>ym, czego winni się wstydzić. To ci, których dążenia są przyziemne. Nasza bowiem ojczyzna jest w niebie. Stamtąd też jako Zbawcy wyczekujemy Pana naszego Jezusa Chrystusa, który przekształci nasze ciało poniżone na podobne do swego chwalebnego ciała, tą po</w:t>
      </w:r>
      <w:r w:rsidRPr="007342D0">
        <w:rPr>
          <w:sz w:val="28"/>
          <w:szCs w:val="28"/>
          <w:lang w:val="en-US"/>
        </w:rPr>
        <w:t xml:space="preserve">tęgą, jaką może On także wszystko, co jest, sobie podporządkować. </w:t>
      </w:r>
      <w:r w:rsidRPr="007342D0">
        <w:rPr>
          <w:rFonts w:eastAsia="Times New Roman" w:cs="Times New Roman"/>
          <w:color w:val="000000"/>
          <w:sz w:val="28"/>
          <w:szCs w:val="28"/>
          <w:lang w:val="en-US"/>
        </w:rPr>
        <w:t xml:space="preserve">Przeto bracia umiłowani, za którymi tęsknię, radości i chwało moja, tak stójcie mocno w Panu, umiłowani.  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7342D0" w:rsidRDefault="00230A60">
      <w:pPr>
        <w:rPr>
          <w:lang w:val="en-US"/>
        </w:rPr>
      </w:pP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ab/>
        <w:t>por. Mt 17, 7</w:t>
      </w: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Chwała Tobie,  Królu Wieków  </w:t>
      </w:r>
      <w:r w:rsidRPr="007342D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</w:t>
      </w:r>
      <w:r w:rsidRPr="007342D0">
        <w:rPr>
          <w:rFonts w:cs="Times New Roman"/>
          <w:color w:val="000000"/>
          <w:sz w:val="28"/>
          <w:szCs w:val="28"/>
          <w:lang w:val="en-US"/>
        </w:rPr>
        <w:t xml:space="preserve"> Z obłoku świetlanego odezwał się głos Ojca:  «To jest mój Syn umiłowany, jego słuchajcie».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 Królu Wieków </w:t>
      </w:r>
    </w:p>
    <w:p w:rsidR="00000000" w:rsidRPr="007342D0" w:rsidRDefault="00230A6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7342D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Łk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9, 28b-36   Przemienienie Pańskie                                                  Słowa Ewangelii według świętego Łukasza</w:t>
      </w:r>
    </w:p>
    <w:p w:rsidR="00000000" w:rsidRPr="007342D0" w:rsidRDefault="00230A60">
      <w:pPr>
        <w:rPr>
          <w:sz w:val="28"/>
          <w:szCs w:val="28"/>
          <w:lang w:val="pl-PL"/>
        </w:rPr>
      </w:pPr>
      <w:r w:rsidRPr="007342D0">
        <w:rPr>
          <w:sz w:val="28"/>
          <w:szCs w:val="28"/>
          <w:lang w:val="pl-PL"/>
        </w:rPr>
        <w:t xml:space="preserve">Jezus wziął z sobą Piotra, Jana i Jakuba i wyszedł </w:t>
      </w:r>
      <w:r w:rsidRPr="007342D0">
        <w:rPr>
          <w:sz w:val="28"/>
          <w:szCs w:val="28"/>
          <w:lang w:val="pl-PL"/>
        </w:rPr>
        <w:t>na górę, aby się modlić. Gdy się modlił, wygląd Jego twarzy się odmienił, a Jego odzienie stało się lśniąco białe. A oto dwóch mężów rozmawiało z Nim. Byli to Mojżesz i Eliasz. Ukazali się oni w chwale i mówili o Jego odejściu, którego miał dokonać w Jeroz</w:t>
      </w:r>
      <w:r w:rsidRPr="007342D0">
        <w:rPr>
          <w:sz w:val="28"/>
          <w:szCs w:val="28"/>
          <w:lang w:val="pl-PL"/>
        </w:rPr>
        <w:t xml:space="preserve">olimie. Tymczasem Piotr i towarzysze snem byli zmorzeni. Gdy się ocknęli, ujrzeli Jego chwałę i obydwóch mężów, stojących przy Nim. </w:t>
      </w:r>
    </w:p>
    <w:p w:rsidR="00000000" w:rsidRDefault="00230A60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7342D0">
        <w:rPr>
          <w:sz w:val="28"/>
          <w:szCs w:val="28"/>
          <w:lang w:val="pl-PL"/>
        </w:rPr>
        <w:t>Gdy oni odchodzili od Niego, Piotr rzekł do Jezusa: «Mistrzu, dobrze, że tu jesteśmy. Postawimy trzy namioty: jeden dla Cie</w:t>
      </w:r>
      <w:r w:rsidRPr="007342D0">
        <w:rPr>
          <w:sz w:val="28"/>
          <w:szCs w:val="28"/>
          <w:lang w:val="pl-PL"/>
        </w:rPr>
        <w:t>bie, jeden dla Mojżesza i jeden dla Eliasza.» Nie wiedział bowiem, co mówi. Gdy jeszcze to mówił, zjawił się obłok i osłonił ich; zlękli się, gdy weszli w obłok. A z obłoku odezwał się głos: «To jest Syn mój wybrany, Jego słuchajcie.» W chwili, gdy odezwał</w:t>
      </w:r>
      <w:r w:rsidRPr="007342D0">
        <w:rPr>
          <w:sz w:val="28"/>
          <w:szCs w:val="28"/>
          <w:lang w:val="pl-PL"/>
        </w:rPr>
        <w:t xml:space="preserve"> się ten głos, Jezus znalazł się sam.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A oni zachowali milczenie i w owym czasie nikomu nic nie oznajmili o tym, co widzieli.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:rsidR="007342D0" w:rsidRDefault="007342D0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</w:p>
    <w:p w:rsidR="00230A60" w:rsidRPr="007342D0" w:rsidRDefault="007342D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na parafZapraszamy na parafialną stronę internetową:</w:t>
      </w:r>
      <w:r w:rsidRPr="007342D0">
        <w:rPr>
          <w:rStyle w:val="Hyperkobling"/>
          <w:rFonts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230A60" w:rsidRPr="007342D0">
      <w:footerReference w:type="default" r:id="rId7"/>
      <w:footerReference w:type="first" r:id="rId8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60" w:rsidRDefault="00230A60">
      <w:r>
        <w:separator/>
      </w:r>
    </w:p>
  </w:endnote>
  <w:endnote w:type="continuationSeparator" w:id="0">
    <w:p w:rsidR="00230A60" w:rsidRDefault="0023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30A60">
    <w:pPr>
      <w:pStyle w:val="Bunntekst"/>
    </w:pPr>
  </w:p>
  <w:p w:rsidR="00000000" w:rsidRDefault="00230A6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30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60" w:rsidRDefault="00230A60">
      <w:r>
        <w:separator/>
      </w:r>
    </w:p>
  </w:footnote>
  <w:footnote w:type="continuationSeparator" w:id="0">
    <w:p w:rsidR="00230A60" w:rsidRDefault="0023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D0"/>
    <w:rsid w:val="00230A60"/>
    <w:rsid w:val="007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BF1668"/>
  <w15:chartTrackingRefBased/>
  <w15:docId w15:val="{E987E11A-B4BA-4614-A94F-1F39CFF0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character" w:styleId="Ulstomtale">
    <w:name w:val="Unresolved Mention"/>
    <w:basedOn w:val="Standardskriftforavsnitt"/>
    <w:uiPriority w:val="99"/>
    <w:semiHidden/>
    <w:unhideWhenUsed/>
    <w:rsid w:val="0073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2019-02-28T15:15:00Z</dcterms:created>
  <dcterms:modified xsi:type="dcterms:W3CDTF">2019-02-28T15:15:00Z</dcterms:modified>
</cp:coreProperties>
</file>