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64B2" w14:textId="6A7FB482" w:rsidR="008F2B28" w:rsidRDefault="008F2B28" w:rsidP="008F2B28">
      <w:pPr>
        <w:rPr>
          <w:b/>
          <w:bCs/>
          <w:sz w:val="40"/>
          <w:szCs w:val="40"/>
          <w:lang w:val="en-US"/>
        </w:rPr>
      </w:pPr>
      <w:r w:rsidRPr="0051424E">
        <w:rPr>
          <w:b/>
          <w:bCs/>
          <w:sz w:val="40"/>
          <w:szCs w:val="40"/>
          <w:lang w:val="en-US"/>
        </w:rPr>
        <w:t>Third Sunday of Lent Year C</w:t>
      </w:r>
    </w:p>
    <w:p w14:paraId="3E6861E1" w14:textId="77777777" w:rsidR="007012D1" w:rsidRPr="0051424E" w:rsidRDefault="007012D1" w:rsidP="008F2B28">
      <w:pPr>
        <w:rPr>
          <w:b/>
          <w:bCs/>
          <w:sz w:val="40"/>
          <w:szCs w:val="40"/>
          <w:lang w:val="en-US"/>
        </w:rPr>
      </w:pPr>
    </w:p>
    <w:p w14:paraId="13EDC447" w14:textId="1A4C7CAB" w:rsidR="008F2B28" w:rsidRPr="00ED5120" w:rsidRDefault="008F2B28" w:rsidP="008F2B28">
      <w:pPr>
        <w:rPr>
          <w:b/>
          <w:bCs/>
          <w:sz w:val="32"/>
          <w:szCs w:val="32"/>
          <w:lang w:val="en-US"/>
        </w:rPr>
      </w:pPr>
      <w:r w:rsidRPr="00ED5120">
        <w:rPr>
          <w:b/>
          <w:bCs/>
          <w:sz w:val="32"/>
          <w:szCs w:val="32"/>
          <w:lang w:val="en-US"/>
        </w:rPr>
        <w:t>Reading I</w:t>
      </w:r>
      <w:r w:rsidR="0051424E">
        <w:rPr>
          <w:b/>
          <w:bCs/>
          <w:sz w:val="32"/>
          <w:szCs w:val="32"/>
          <w:lang w:val="en-US"/>
        </w:rPr>
        <w:t xml:space="preserve">  </w:t>
      </w:r>
      <w:hyperlink r:id="rId5" w:history="1">
        <w:r w:rsidRPr="00ED5120">
          <w:rPr>
            <w:rStyle w:val="Hyperkobling"/>
            <w:b/>
            <w:bCs/>
            <w:color w:val="auto"/>
            <w:sz w:val="32"/>
            <w:szCs w:val="32"/>
            <w:lang w:val="en-US"/>
          </w:rPr>
          <w:t>Exodus 3:1-8a, 13-15</w:t>
        </w:r>
      </w:hyperlink>
    </w:p>
    <w:p w14:paraId="238F95D6" w14:textId="5C64C87A" w:rsidR="008F2B28" w:rsidRPr="00ED5120" w:rsidRDefault="008F2B28" w:rsidP="008F2B28">
      <w:pPr>
        <w:rPr>
          <w:sz w:val="32"/>
          <w:szCs w:val="32"/>
          <w:lang w:val="en-US"/>
        </w:rPr>
      </w:pPr>
      <w:r w:rsidRPr="00ED5120">
        <w:rPr>
          <w:sz w:val="32"/>
          <w:szCs w:val="32"/>
          <w:lang w:val="en-US"/>
        </w:rPr>
        <w:t>Moses was tending the flock of his father-in-law Jethro,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the priest of Midian.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Leading the flock across the desert, he came to Horeb,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the mountain of God.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There an angel of the LORD appeared to Moses in fire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flaming out of a bush.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As he looked on, he was surprised to see that the bush,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though on fire, was not consumed.</w:t>
      </w:r>
      <w:r w:rsidR="0051424E">
        <w:rPr>
          <w:sz w:val="32"/>
          <w:szCs w:val="32"/>
          <w:lang w:val="en-US"/>
        </w:rPr>
        <w:t xml:space="preserve">  </w:t>
      </w:r>
      <w:proofErr w:type="gramStart"/>
      <w:r w:rsidRPr="00ED5120">
        <w:rPr>
          <w:sz w:val="32"/>
          <w:szCs w:val="32"/>
          <w:lang w:val="en-US"/>
        </w:rPr>
        <w:t>So</w:t>
      </w:r>
      <w:proofErr w:type="gramEnd"/>
      <w:r w:rsidRPr="00ED5120">
        <w:rPr>
          <w:sz w:val="32"/>
          <w:szCs w:val="32"/>
          <w:lang w:val="en-US"/>
        </w:rPr>
        <w:t xml:space="preserve"> Moses decided,</w:t>
      </w:r>
      <w:r w:rsidRPr="00ED5120">
        <w:rPr>
          <w:sz w:val="32"/>
          <w:szCs w:val="32"/>
          <w:lang w:val="en-US"/>
        </w:rPr>
        <w:br/>
        <w:t>“I must go over to look at this remarkable sight,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see why the bush is not burned.”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When the LORD saw him coming over to look at it more closely,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God called out to him from the bush, "Moses! Moses!”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He answered, “Here I am.”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God said, “Come no nearer!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Remove the sandals from your feet,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for the place where you stand is holy ground.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 xml:space="preserve">I am the God of your fathers, </w:t>
      </w:r>
      <w:proofErr w:type="gramStart"/>
      <w:r w:rsidRPr="00ED5120">
        <w:rPr>
          <w:sz w:val="32"/>
          <w:szCs w:val="32"/>
          <w:lang w:val="en-US"/>
        </w:rPr>
        <w:t>“ he</w:t>
      </w:r>
      <w:proofErr w:type="gramEnd"/>
      <w:r w:rsidRPr="00ED5120">
        <w:rPr>
          <w:sz w:val="32"/>
          <w:szCs w:val="32"/>
          <w:lang w:val="en-US"/>
        </w:rPr>
        <w:t xml:space="preserve"> continued,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“the God of Abraham, the God of Isaac, the God of Jacob.”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Moses hid his face, for he was afraid to look at God.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But the LORD said,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“I have witnessed the affliction of my people in Egypt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have heard their cry of complaint against their slave drivers,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so I know well what they are suffering.</w:t>
      </w:r>
      <w:r w:rsidR="0051424E">
        <w:rPr>
          <w:sz w:val="32"/>
          <w:szCs w:val="32"/>
          <w:lang w:val="en-US"/>
        </w:rPr>
        <w:t xml:space="preserve">  </w:t>
      </w:r>
      <w:proofErr w:type="gramStart"/>
      <w:r w:rsidRPr="00ED5120">
        <w:rPr>
          <w:sz w:val="32"/>
          <w:szCs w:val="32"/>
          <w:lang w:val="en-US"/>
        </w:rPr>
        <w:t>Therefore</w:t>
      </w:r>
      <w:proofErr w:type="gramEnd"/>
      <w:r w:rsidRPr="00ED5120">
        <w:rPr>
          <w:sz w:val="32"/>
          <w:szCs w:val="32"/>
          <w:lang w:val="en-US"/>
        </w:rPr>
        <w:t xml:space="preserve"> I have come down to rescue them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from the hands of the Egyptians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lead them out of that land into a good and spacious land,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 land flowing with milk and honey.”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Moses said to God, “But when I go to the Israelites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say to them, ‘The God of your fathers has sent me to you,’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if they ask me, ‘What is his name?’ what am I to tell them?”</w:t>
      </w:r>
      <w:r w:rsidR="0051424E">
        <w:rPr>
          <w:sz w:val="32"/>
          <w:szCs w:val="32"/>
          <w:lang w:val="en-US"/>
        </w:rPr>
        <w:t xml:space="preserve">  </w:t>
      </w:r>
      <w:proofErr w:type="gramStart"/>
      <w:r w:rsidRPr="00ED5120">
        <w:rPr>
          <w:sz w:val="32"/>
          <w:szCs w:val="32"/>
          <w:lang w:val="en-US"/>
        </w:rPr>
        <w:t xml:space="preserve">God 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replied</w:t>
      </w:r>
      <w:proofErr w:type="gramEnd"/>
      <w:r w:rsidRPr="00ED5120">
        <w:rPr>
          <w:sz w:val="32"/>
          <w:szCs w:val="32"/>
          <w:lang w:val="en-US"/>
        </w:rPr>
        <w:t>, “I am who am.”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Then he added, “This is what you shall tell the Israelites: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 xml:space="preserve">I </w:t>
      </w:r>
      <w:proofErr w:type="gramStart"/>
      <w:r w:rsidRPr="00ED5120">
        <w:rPr>
          <w:sz w:val="32"/>
          <w:szCs w:val="32"/>
          <w:lang w:val="en-US"/>
        </w:rPr>
        <w:t>AM</w:t>
      </w:r>
      <w:proofErr w:type="gramEnd"/>
      <w:r w:rsidRPr="00ED5120">
        <w:rPr>
          <w:sz w:val="32"/>
          <w:szCs w:val="32"/>
          <w:lang w:val="en-US"/>
        </w:rPr>
        <w:t xml:space="preserve"> sent me to you.”</w:t>
      </w:r>
      <w:r w:rsidR="0051424E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God spoke further to Moses, “Thus shall you say to the Israelites:</w:t>
      </w:r>
      <w:r w:rsidR="0051424E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The LORD, the God of your fathers,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the God of Abraham, the God of Isaac, the God of Jacob,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has sent me to you.</w:t>
      </w:r>
      <w:r w:rsidR="007012D1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“This is my name forever;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thus am I to be remembered through all generations.”</w:t>
      </w:r>
    </w:p>
    <w:p w14:paraId="399E29A2" w14:textId="770C7D68" w:rsidR="008F2B28" w:rsidRPr="00ED5120" w:rsidRDefault="008F2B28" w:rsidP="008F2B28">
      <w:pPr>
        <w:rPr>
          <w:b/>
          <w:bCs/>
          <w:sz w:val="32"/>
          <w:szCs w:val="32"/>
          <w:lang w:val="en-US"/>
        </w:rPr>
      </w:pPr>
      <w:r w:rsidRPr="00ED5120">
        <w:rPr>
          <w:b/>
          <w:bCs/>
          <w:sz w:val="32"/>
          <w:szCs w:val="32"/>
          <w:lang w:val="en-US"/>
        </w:rPr>
        <w:lastRenderedPageBreak/>
        <w:t xml:space="preserve">Responsorial </w:t>
      </w:r>
      <w:proofErr w:type="gramStart"/>
      <w:r w:rsidRPr="00ED5120">
        <w:rPr>
          <w:b/>
          <w:bCs/>
          <w:sz w:val="32"/>
          <w:szCs w:val="32"/>
          <w:lang w:val="en-US"/>
        </w:rPr>
        <w:t>Psalm</w:t>
      </w:r>
      <w:r w:rsidR="007012D1">
        <w:rPr>
          <w:b/>
          <w:bCs/>
          <w:sz w:val="32"/>
          <w:szCs w:val="32"/>
          <w:lang w:val="en-US"/>
        </w:rPr>
        <w:t xml:space="preserve">  -</w:t>
      </w:r>
      <w:proofErr w:type="gramEnd"/>
      <w:r w:rsidR="007012D1">
        <w:rPr>
          <w:b/>
          <w:bCs/>
          <w:sz w:val="32"/>
          <w:szCs w:val="32"/>
          <w:lang w:val="en-US"/>
        </w:rPr>
        <w:t xml:space="preserve"> </w:t>
      </w:r>
      <w:hyperlink r:id="rId6" w:history="1">
        <w:r w:rsidRPr="00ED5120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 103: 1-2, 3-4, 6-7, 8, 11.</w:t>
        </w:r>
      </w:hyperlink>
    </w:p>
    <w:p w14:paraId="03B0088B" w14:textId="77777777" w:rsidR="008F2B28" w:rsidRPr="00ED5120" w:rsidRDefault="008F2B28" w:rsidP="008F2B28">
      <w:pPr>
        <w:rPr>
          <w:sz w:val="32"/>
          <w:szCs w:val="32"/>
          <w:lang w:val="en-US"/>
        </w:rPr>
      </w:pPr>
      <w:r w:rsidRPr="00ED5120">
        <w:rPr>
          <w:sz w:val="32"/>
          <w:szCs w:val="32"/>
          <w:lang w:val="en-US"/>
        </w:rPr>
        <w:t>R. (8</w:t>
      </w:r>
      <w:proofErr w:type="gramStart"/>
      <w:r w:rsidRPr="00ED5120">
        <w:rPr>
          <w:sz w:val="32"/>
          <w:szCs w:val="32"/>
          <w:lang w:val="en-US"/>
        </w:rPr>
        <w:t>a) </w:t>
      </w:r>
      <w:r w:rsidRPr="00ED5120">
        <w:rPr>
          <w:b/>
          <w:bCs/>
          <w:sz w:val="32"/>
          <w:szCs w:val="32"/>
          <w:lang w:val="en-US"/>
        </w:rPr>
        <w:t> The</w:t>
      </w:r>
      <w:proofErr w:type="gramEnd"/>
      <w:r w:rsidRPr="00ED5120">
        <w:rPr>
          <w:b/>
          <w:bCs/>
          <w:sz w:val="32"/>
          <w:szCs w:val="32"/>
          <w:lang w:val="en-US"/>
        </w:rPr>
        <w:t xml:space="preserve"> Lord is kind and merciful.</w:t>
      </w:r>
      <w:r w:rsidRPr="00ED5120">
        <w:rPr>
          <w:sz w:val="32"/>
          <w:szCs w:val="32"/>
          <w:lang w:val="en-US"/>
        </w:rPr>
        <w:br/>
        <w:t>Bless the LORD, O my soul;</w:t>
      </w:r>
      <w:r w:rsidRPr="00ED5120">
        <w:rPr>
          <w:sz w:val="32"/>
          <w:szCs w:val="32"/>
          <w:lang w:val="en-US"/>
        </w:rPr>
        <w:br/>
        <w:t>            and all my being, bless his holy name.</w:t>
      </w:r>
      <w:r w:rsidRPr="00ED5120">
        <w:rPr>
          <w:sz w:val="32"/>
          <w:szCs w:val="32"/>
          <w:lang w:val="en-US"/>
        </w:rPr>
        <w:br/>
        <w:t>Bless the LORD, O my soul,</w:t>
      </w:r>
      <w:r w:rsidRPr="00ED5120">
        <w:rPr>
          <w:sz w:val="32"/>
          <w:szCs w:val="32"/>
          <w:lang w:val="en-US"/>
        </w:rPr>
        <w:br/>
        <w:t>            and forget not all his benefits.</w:t>
      </w:r>
      <w:r w:rsidRPr="00ED5120">
        <w:rPr>
          <w:sz w:val="32"/>
          <w:szCs w:val="32"/>
          <w:lang w:val="en-US"/>
        </w:rPr>
        <w:br/>
        <w:t>R. </w:t>
      </w:r>
      <w:r w:rsidRPr="00ED5120">
        <w:rPr>
          <w:b/>
          <w:bCs/>
          <w:sz w:val="32"/>
          <w:szCs w:val="32"/>
          <w:lang w:val="en-US"/>
        </w:rPr>
        <w:t>The Lord is kind and merciful.</w:t>
      </w:r>
      <w:r w:rsidRPr="00ED5120">
        <w:rPr>
          <w:sz w:val="32"/>
          <w:szCs w:val="32"/>
          <w:lang w:val="en-US"/>
        </w:rPr>
        <w:br/>
        <w:t>He pardons all your iniquities,</w:t>
      </w:r>
      <w:r w:rsidRPr="00ED5120">
        <w:rPr>
          <w:sz w:val="32"/>
          <w:szCs w:val="32"/>
          <w:lang w:val="en-US"/>
        </w:rPr>
        <w:br/>
        <w:t>            heals all your ills,</w:t>
      </w:r>
      <w:r w:rsidRPr="00ED5120">
        <w:rPr>
          <w:sz w:val="32"/>
          <w:szCs w:val="32"/>
          <w:lang w:val="en-US"/>
        </w:rPr>
        <w:br/>
        <w:t>He redeems your life from destruction,</w:t>
      </w:r>
      <w:r w:rsidRPr="00ED5120">
        <w:rPr>
          <w:sz w:val="32"/>
          <w:szCs w:val="32"/>
          <w:lang w:val="en-US"/>
        </w:rPr>
        <w:br/>
        <w:t>            crowns you with kindness and compassion.</w:t>
      </w:r>
      <w:r w:rsidRPr="00ED5120">
        <w:rPr>
          <w:sz w:val="32"/>
          <w:szCs w:val="32"/>
          <w:lang w:val="en-US"/>
        </w:rPr>
        <w:br/>
        <w:t>R. </w:t>
      </w:r>
      <w:r w:rsidRPr="00ED5120">
        <w:rPr>
          <w:b/>
          <w:bCs/>
          <w:sz w:val="32"/>
          <w:szCs w:val="32"/>
          <w:lang w:val="en-US"/>
        </w:rPr>
        <w:t>The Lord is kind and merciful.</w:t>
      </w:r>
      <w:r w:rsidRPr="00ED5120">
        <w:rPr>
          <w:sz w:val="32"/>
          <w:szCs w:val="32"/>
          <w:lang w:val="en-US"/>
        </w:rPr>
        <w:br/>
        <w:t>The LORD secures justice</w:t>
      </w:r>
      <w:r w:rsidRPr="00ED5120">
        <w:rPr>
          <w:sz w:val="32"/>
          <w:szCs w:val="32"/>
          <w:lang w:val="en-US"/>
        </w:rPr>
        <w:br/>
        <w:t>            and the rights of all the oppressed.</w:t>
      </w:r>
      <w:r w:rsidRPr="00ED5120">
        <w:rPr>
          <w:sz w:val="32"/>
          <w:szCs w:val="32"/>
          <w:lang w:val="en-US"/>
        </w:rPr>
        <w:br/>
        <w:t>He has made known his ways to Moses,</w:t>
      </w:r>
      <w:r w:rsidRPr="00ED5120">
        <w:rPr>
          <w:sz w:val="32"/>
          <w:szCs w:val="32"/>
          <w:lang w:val="en-US"/>
        </w:rPr>
        <w:br/>
        <w:t>            and his deeds to the children of Israel.</w:t>
      </w:r>
      <w:r w:rsidRPr="00ED5120">
        <w:rPr>
          <w:sz w:val="32"/>
          <w:szCs w:val="32"/>
          <w:lang w:val="en-US"/>
        </w:rPr>
        <w:br/>
        <w:t>R. </w:t>
      </w:r>
      <w:r w:rsidRPr="00ED5120">
        <w:rPr>
          <w:b/>
          <w:bCs/>
          <w:sz w:val="32"/>
          <w:szCs w:val="32"/>
          <w:lang w:val="en-US"/>
        </w:rPr>
        <w:t>The Lord is kind and merciful.</w:t>
      </w:r>
      <w:r w:rsidRPr="00ED5120">
        <w:rPr>
          <w:sz w:val="32"/>
          <w:szCs w:val="32"/>
          <w:lang w:val="en-US"/>
        </w:rPr>
        <w:br/>
        <w:t>Merciful and gracious is the LORD,</w:t>
      </w:r>
      <w:r w:rsidRPr="00ED5120">
        <w:rPr>
          <w:sz w:val="32"/>
          <w:szCs w:val="32"/>
          <w:lang w:val="en-US"/>
        </w:rPr>
        <w:br/>
        <w:t xml:space="preserve">            slow to anger and </w:t>
      </w:r>
      <w:proofErr w:type="gramStart"/>
      <w:r w:rsidRPr="00ED5120">
        <w:rPr>
          <w:sz w:val="32"/>
          <w:szCs w:val="32"/>
          <w:lang w:val="en-US"/>
        </w:rPr>
        <w:t>abounding</w:t>
      </w:r>
      <w:proofErr w:type="gramEnd"/>
      <w:r w:rsidRPr="00ED5120">
        <w:rPr>
          <w:sz w:val="32"/>
          <w:szCs w:val="32"/>
          <w:lang w:val="en-US"/>
        </w:rPr>
        <w:t xml:space="preserve"> in kindness.</w:t>
      </w:r>
      <w:r w:rsidRPr="00ED5120">
        <w:rPr>
          <w:sz w:val="32"/>
          <w:szCs w:val="32"/>
          <w:lang w:val="en-US"/>
        </w:rPr>
        <w:br/>
        <w:t>For as the heavens are high above the earth,</w:t>
      </w:r>
      <w:r w:rsidRPr="00ED5120">
        <w:rPr>
          <w:sz w:val="32"/>
          <w:szCs w:val="32"/>
          <w:lang w:val="en-US"/>
        </w:rPr>
        <w:br/>
        <w:t>            so surpassing is his kindness toward those who fear him.</w:t>
      </w:r>
      <w:r w:rsidRPr="00ED5120">
        <w:rPr>
          <w:sz w:val="32"/>
          <w:szCs w:val="32"/>
          <w:lang w:val="en-US"/>
        </w:rPr>
        <w:br/>
        <w:t>R. </w:t>
      </w:r>
      <w:r w:rsidRPr="00ED5120">
        <w:rPr>
          <w:b/>
          <w:bCs/>
          <w:sz w:val="32"/>
          <w:szCs w:val="32"/>
          <w:lang w:val="en-US"/>
        </w:rPr>
        <w:t>The Lord is kind and merciful.</w:t>
      </w:r>
    </w:p>
    <w:p w14:paraId="41BF69B1" w14:textId="2260CFB1" w:rsidR="008F2B28" w:rsidRPr="00ED5120" w:rsidRDefault="008F2B28" w:rsidP="008F2B28">
      <w:pPr>
        <w:rPr>
          <w:b/>
          <w:bCs/>
          <w:sz w:val="32"/>
          <w:szCs w:val="32"/>
          <w:lang w:val="en-US"/>
        </w:rPr>
      </w:pPr>
      <w:r w:rsidRPr="00ED5120">
        <w:rPr>
          <w:b/>
          <w:bCs/>
          <w:sz w:val="32"/>
          <w:szCs w:val="32"/>
          <w:lang w:val="en-US"/>
        </w:rPr>
        <w:t>Reading II</w:t>
      </w:r>
      <w:r w:rsidR="007012D1">
        <w:rPr>
          <w:b/>
          <w:bCs/>
          <w:sz w:val="32"/>
          <w:szCs w:val="32"/>
          <w:lang w:val="en-US"/>
        </w:rPr>
        <w:t xml:space="preserve"> - </w:t>
      </w:r>
      <w:hyperlink r:id="rId7" w:history="1">
        <w:r w:rsidRPr="00ED5120">
          <w:rPr>
            <w:rStyle w:val="Hyperkobling"/>
            <w:b/>
            <w:bCs/>
            <w:color w:val="auto"/>
            <w:sz w:val="32"/>
            <w:szCs w:val="32"/>
            <w:lang w:val="en-US"/>
          </w:rPr>
          <w:t>1 Corinthians 10:1-6, 10-12</w:t>
        </w:r>
      </w:hyperlink>
    </w:p>
    <w:p w14:paraId="674687C3" w14:textId="1D4A87EB" w:rsidR="008F2B28" w:rsidRDefault="008F2B28" w:rsidP="008F2B28">
      <w:pPr>
        <w:rPr>
          <w:sz w:val="32"/>
          <w:szCs w:val="32"/>
          <w:lang w:val="en-US"/>
        </w:rPr>
      </w:pPr>
      <w:r w:rsidRPr="00ED5120">
        <w:rPr>
          <w:sz w:val="32"/>
          <w:szCs w:val="32"/>
          <w:lang w:val="en-US"/>
        </w:rPr>
        <w:t>I do not want you to be unaware, brothers and sisters,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that our ancestors were all under the cloud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all passed through the sea,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all of them were baptized into Moses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in the cloud and in the sea.</w:t>
      </w:r>
      <w:r w:rsidR="007012D1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All ate the same spiritual food,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all drank the same spiritual drink,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for they drank from a spiritual rock that followed them,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the rock was the Christ.</w:t>
      </w:r>
      <w:r w:rsidR="007012D1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Yet God was not pleased with most of them,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 xml:space="preserve">for they were </w:t>
      </w:r>
      <w:r w:rsidRPr="00ED5120">
        <w:rPr>
          <w:sz w:val="32"/>
          <w:szCs w:val="32"/>
          <w:lang w:val="en-US"/>
        </w:rPr>
        <w:lastRenderedPageBreak/>
        <w:t>struck down in the desert.</w:t>
      </w:r>
      <w:r w:rsidR="007012D1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These things happened as examples for us,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so that we might not desire evil things, as they did.</w:t>
      </w:r>
      <w:r w:rsidR="007012D1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 xml:space="preserve">Do not grumble as some of them </w:t>
      </w:r>
      <w:proofErr w:type="gramStart"/>
      <w:r w:rsidRPr="00ED5120">
        <w:rPr>
          <w:sz w:val="32"/>
          <w:szCs w:val="32"/>
          <w:lang w:val="en-US"/>
        </w:rPr>
        <w:t>did,</w:t>
      </w:r>
      <w:r w:rsidR="002646EB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</w:t>
      </w:r>
      <w:proofErr w:type="gramEnd"/>
      <w:r w:rsidRPr="00ED5120">
        <w:rPr>
          <w:sz w:val="32"/>
          <w:szCs w:val="32"/>
          <w:lang w:val="en-US"/>
        </w:rPr>
        <w:t xml:space="preserve"> suffered death by the destroyer.</w:t>
      </w:r>
      <w:r w:rsidR="007012D1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These things happened to them as an example,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they have been written down as a warning to us,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upon whom the end of the ages has come.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Therefore, whoever thinks he is standing secure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should take care not to fall.</w:t>
      </w:r>
    </w:p>
    <w:p w14:paraId="0B5C7BBA" w14:textId="77777777" w:rsidR="003A7D51" w:rsidRPr="00ED5120" w:rsidRDefault="003A7D51" w:rsidP="008F2B28">
      <w:pPr>
        <w:rPr>
          <w:sz w:val="32"/>
          <w:szCs w:val="32"/>
          <w:lang w:val="en-US"/>
        </w:rPr>
      </w:pPr>
    </w:p>
    <w:p w14:paraId="19FB2451" w14:textId="055CC24C" w:rsidR="008F2B28" w:rsidRPr="00ED5120" w:rsidRDefault="008F2B28" w:rsidP="008F2B28">
      <w:pPr>
        <w:rPr>
          <w:b/>
          <w:bCs/>
          <w:sz w:val="32"/>
          <w:szCs w:val="32"/>
          <w:lang w:val="en-US"/>
        </w:rPr>
      </w:pPr>
      <w:r w:rsidRPr="00ED5120">
        <w:rPr>
          <w:b/>
          <w:bCs/>
          <w:sz w:val="32"/>
          <w:szCs w:val="32"/>
          <w:lang w:val="en-US"/>
        </w:rPr>
        <w:t>Verse Before the Gospel</w:t>
      </w:r>
      <w:r w:rsidR="007012D1">
        <w:rPr>
          <w:b/>
          <w:bCs/>
          <w:sz w:val="32"/>
          <w:szCs w:val="32"/>
          <w:lang w:val="en-US"/>
        </w:rPr>
        <w:t xml:space="preserve"> </w:t>
      </w:r>
      <w:hyperlink r:id="rId8" w:history="1">
        <w:r w:rsidRPr="00ED5120">
          <w:rPr>
            <w:rStyle w:val="Hyperkobling"/>
            <w:b/>
            <w:bCs/>
            <w:color w:val="auto"/>
            <w:sz w:val="32"/>
            <w:szCs w:val="32"/>
            <w:lang w:val="en-US"/>
          </w:rPr>
          <w:t>Matthew 4:17</w:t>
        </w:r>
      </w:hyperlink>
    </w:p>
    <w:p w14:paraId="52ACEC66" w14:textId="7687DC4E" w:rsidR="008F2B28" w:rsidRDefault="008F2B28" w:rsidP="008F2B28">
      <w:pPr>
        <w:rPr>
          <w:sz w:val="32"/>
          <w:szCs w:val="32"/>
          <w:lang w:val="en-US"/>
        </w:rPr>
      </w:pPr>
      <w:r w:rsidRPr="00ED5120">
        <w:rPr>
          <w:sz w:val="32"/>
          <w:szCs w:val="32"/>
          <w:lang w:val="en-US"/>
        </w:rPr>
        <w:t>Repent, says the Lord;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the kingdom of heaven is at hand.</w:t>
      </w:r>
    </w:p>
    <w:p w14:paraId="4C328A5E" w14:textId="77777777" w:rsidR="003A7D51" w:rsidRPr="00ED5120" w:rsidRDefault="003A7D51" w:rsidP="008F2B28">
      <w:pPr>
        <w:rPr>
          <w:sz w:val="32"/>
          <w:szCs w:val="32"/>
          <w:lang w:val="en-US"/>
        </w:rPr>
      </w:pPr>
    </w:p>
    <w:p w14:paraId="4BDECD0F" w14:textId="7C9770FC" w:rsidR="008F2B28" w:rsidRPr="00ED5120" w:rsidRDefault="008F2B28" w:rsidP="008F2B28">
      <w:pPr>
        <w:rPr>
          <w:b/>
          <w:bCs/>
          <w:sz w:val="32"/>
          <w:szCs w:val="32"/>
          <w:lang w:val="en-US"/>
        </w:rPr>
      </w:pPr>
      <w:r w:rsidRPr="00ED5120">
        <w:rPr>
          <w:b/>
          <w:bCs/>
          <w:sz w:val="32"/>
          <w:szCs w:val="32"/>
          <w:lang w:val="en-US"/>
        </w:rPr>
        <w:t>Gospel</w:t>
      </w:r>
      <w:r w:rsidR="007012D1">
        <w:rPr>
          <w:b/>
          <w:bCs/>
          <w:sz w:val="32"/>
          <w:szCs w:val="32"/>
          <w:lang w:val="en-US"/>
        </w:rPr>
        <w:t xml:space="preserve"> </w:t>
      </w:r>
      <w:hyperlink r:id="rId9" w:history="1">
        <w:r w:rsidRPr="00ED5120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13:1-9</w:t>
        </w:r>
      </w:hyperlink>
    </w:p>
    <w:p w14:paraId="3D6D8E2B" w14:textId="0F0C8299" w:rsidR="008F2B28" w:rsidRPr="003A7D51" w:rsidRDefault="008F2B28" w:rsidP="008F2B28">
      <w:pPr>
        <w:rPr>
          <w:sz w:val="32"/>
          <w:szCs w:val="32"/>
          <w:lang w:val="en-US"/>
        </w:rPr>
      </w:pPr>
      <w:r w:rsidRPr="00ED5120">
        <w:rPr>
          <w:sz w:val="32"/>
          <w:szCs w:val="32"/>
          <w:lang w:val="en-US"/>
        </w:rPr>
        <w:t>Some people told Jesus about the Galileans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whose blood Pilate had mingled with the blood of their sacrifices.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Jesus said to them in reply,</w:t>
      </w:r>
      <w:r w:rsidR="007012D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 xml:space="preserve">“Do you think that because these Galileans suffered in this </w:t>
      </w:r>
      <w:proofErr w:type="gramStart"/>
      <w:r w:rsidRPr="00ED5120">
        <w:rPr>
          <w:sz w:val="32"/>
          <w:szCs w:val="32"/>
          <w:lang w:val="en-US"/>
        </w:rPr>
        <w:t>way</w:t>
      </w:r>
      <w:proofErr w:type="gramEnd"/>
      <w:r w:rsidR="00A244E7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they were greater sinners than all other Galileans?</w:t>
      </w:r>
      <w:r w:rsidR="00A244E7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By no means!</w:t>
      </w:r>
      <w:r w:rsidR="00A244E7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But I tell you, if you do not repent,</w:t>
      </w:r>
      <w:r w:rsidR="00A244E7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you will all perish as they did!</w:t>
      </w:r>
      <w:r w:rsidR="00A244E7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Or those eighteen people who were killed</w:t>
      </w:r>
      <w:r w:rsidR="00A244E7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when the tower at Siloam fell on them—</w:t>
      </w:r>
      <w:r w:rsidR="00A244E7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do you think they were more guilty</w:t>
      </w:r>
      <w:r w:rsidR="00A244E7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than everyone else who lived in Jerusalem?</w:t>
      </w:r>
      <w:r w:rsidR="00A244E7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By no means!</w:t>
      </w:r>
      <w:r w:rsidR="00A244E7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But I tell you, if you do not repent,</w:t>
      </w:r>
      <w:r w:rsidR="00A244E7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you will all perish as they did!”</w:t>
      </w:r>
      <w:r w:rsidR="00A244E7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And he told them this parable:</w:t>
      </w:r>
      <w:r w:rsidR="00A244E7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“There once was a person who had a fig tree planted in his orchard,</w:t>
      </w:r>
      <w:r w:rsidR="00A244E7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when he came in search of fruit on it but found none,</w:t>
      </w:r>
      <w:r w:rsidR="003A7D5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he said to the gardener,</w:t>
      </w:r>
      <w:r w:rsidR="003A7D5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‘For three years now I have come in search of fruit on this fig tree</w:t>
      </w:r>
      <w:r w:rsidR="003A7D5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but have found none.</w:t>
      </w:r>
      <w:r w:rsidR="003A7D51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So cut it down.</w:t>
      </w:r>
      <w:r w:rsidR="003A7D51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Why should it exhaust the soil?’</w:t>
      </w:r>
      <w:r w:rsidR="003A7D51">
        <w:rPr>
          <w:sz w:val="32"/>
          <w:szCs w:val="32"/>
          <w:lang w:val="en-US"/>
        </w:rPr>
        <w:t xml:space="preserve">  </w:t>
      </w:r>
      <w:r w:rsidRPr="00ED5120">
        <w:rPr>
          <w:sz w:val="32"/>
          <w:szCs w:val="32"/>
          <w:lang w:val="en-US"/>
        </w:rPr>
        <w:t>He said to him in reply,</w:t>
      </w:r>
      <w:r w:rsidR="003A7D5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‘Sir, leave it for this year also,</w:t>
      </w:r>
      <w:r w:rsidR="003A7D5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and I shall cultivate the ground around it and fertilize it;</w:t>
      </w:r>
      <w:r w:rsidR="003A7D51">
        <w:rPr>
          <w:sz w:val="32"/>
          <w:szCs w:val="32"/>
          <w:lang w:val="en-US"/>
        </w:rPr>
        <w:t xml:space="preserve"> </w:t>
      </w:r>
      <w:r w:rsidRPr="00ED5120">
        <w:rPr>
          <w:sz w:val="32"/>
          <w:szCs w:val="32"/>
          <w:lang w:val="en-US"/>
        </w:rPr>
        <w:t>it may bear fruit in the future.</w:t>
      </w:r>
      <w:r w:rsidR="003A7D51">
        <w:rPr>
          <w:sz w:val="32"/>
          <w:szCs w:val="32"/>
          <w:lang w:val="en-US"/>
        </w:rPr>
        <w:t xml:space="preserve"> </w:t>
      </w:r>
      <w:r w:rsidRPr="003A7D51">
        <w:rPr>
          <w:sz w:val="32"/>
          <w:szCs w:val="32"/>
          <w:lang w:val="en-US"/>
        </w:rPr>
        <w:t xml:space="preserve">If </w:t>
      </w:r>
      <w:proofErr w:type="gramStart"/>
      <w:r w:rsidRPr="003A7D51">
        <w:rPr>
          <w:sz w:val="32"/>
          <w:szCs w:val="32"/>
          <w:lang w:val="en-US"/>
        </w:rPr>
        <w:t>not</w:t>
      </w:r>
      <w:proofErr w:type="gramEnd"/>
      <w:r w:rsidRPr="003A7D51">
        <w:rPr>
          <w:sz w:val="32"/>
          <w:szCs w:val="32"/>
          <w:lang w:val="en-US"/>
        </w:rPr>
        <w:t xml:space="preserve"> you can cut it down.’”</w:t>
      </w:r>
    </w:p>
    <w:sectPr w:rsidR="008F2B28" w:rsidRPr="003A7D51" w:rsidSect="005142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F63AC"/>
    <w:multiLevelType w:val="multilevel"/>
    <w:tmpl w:val="22BE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0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28"/>
    <w:rsid w:val="00250B96"/>
    <w:rsid w:val="002646EB"/>
    <w:rsid w:val="003A7D51"/>
    <w:rsid w:val="0051424E"/>
    <w:rsid w:val="007012D1"/>
    <w:rsid w:val="008F2B28"/>
    <w:rsid w:val="00A244E7"/>
    <w:rsid w:val="00D8370E"/>
    <w:rsid w:val="00E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ACD3"/>
  <w15:chartTrackingRefBased/>
  <w15:docId w15:val="{C93A30FF-47AA-4C21-ACDD-85612B76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F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F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F2B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F2B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F2B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F2B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F2B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F2B2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F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F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F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F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F2B2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F2B2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F2B2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F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F2B2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F2B2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F2B2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8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656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0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2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879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271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205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734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62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231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5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7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0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23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206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0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612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632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752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7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402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404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8087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877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434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2222">
                      <w:marLeft w:val="1540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87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91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692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889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2490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329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0067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157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90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612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94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365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6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635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286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41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261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7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25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197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80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233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5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6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3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9881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606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2189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55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276">
                      <w:marLeft w:val="1540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323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953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tthew/4?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1corinthians/10?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e.usccb.org/bible/psalms/103?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exodus/3?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luke/13?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807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7</cp:revision>
  <dcterms:created xsi:type="dcterms:W3CDTF">2025-02-21T13:42:00Z</dcterms:created>
  <dcterms:modified xsi:type="dcterms:W3CDTF">2025-02-26T16:59:00Z</dcterms:modified>
</cp:coreProperties>
</file>