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D0FF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Birželio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29 d.</w:t>
      </w:r>
    </w:p>
    <w:p w14:paraId="4F50AE0A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157D3">
        <w:rPr>
          <w:rFonts w:ascii="Times New Roman" w:hAnsi="Times New Roman" w:cs="Times New Roman"/>
          <w:sz w:val="32"/>
          <w:szCs w:val="32"/>
          <w:lang w:val="en-US"/>
        </w:rPr>
        <w:t>ŠV. PETRAS IR PAULIUS (S)</w:t>
      </w:r>
    </w:p>
    <w:p w14:paraId="65318295" w14:textId="77777777" w:rsidR="00D157D3" w:rsidRPr="003F69D0" w:rsidRDefault="00D157D3" w:rsidP="00D157D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3F69D0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3F69D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F69D0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3F69D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</w:t>
      </w:r>
      <w:proofErr w:type="spellStart"/>
      <w:r w:rsidRPr="003F69D0">
        <w:rPr>
          <w:rFonts w:ascii="Times New Roman" w:hAnsi="Times New Roman" w:cs="Times New Roman"/>
          <w:b/>
          <w:bCs/>
          <w:sz w:val="32"/>
          <w:szCs w:val="32"/>
          <w:lang w:val="en-US"/>
        </w:rPr>
        <w:t>Apd</w:t>
      </w:r>
      <w:proofErr w:type="spellEnd"/>
      <w:r w:rsidRPr="003F69D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12, 1–11)</w:t>
      </w:r>
    </w:p>
    <w:p w14:paraId="376B7CE0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13F1A8F" w14:textId="73DDD169" w:rsidR="00D157D3" w:rsidRPr="00F7177F" w:rsidRDefault="00D157D3" w:rsidP="00D157D3">
      <w:pPr>
        <w:rPr>
          <w:rFonts w:ascii="Times New Roman" w:hAnsi="Times New Roman" w:cs="Times New Roman"/>
          <w:sz w:val="32"/>
          <w:szCs w:val="32"/>
        </w:rPr>
      </w:pP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   Karalius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Erodas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pradėjo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persekioti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kai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kuriuos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Bažnyčios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žmones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nukirsdino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Jokūbą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Jono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brolį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Pamatęs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jog tai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patinka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žydams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įsakė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suimti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Petrą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Neraugintos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Duonos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dienos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Suėmęs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Petrą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įmesdino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kalėjimą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pavedė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saugoti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keturgubai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sargybai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po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keturis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kareivius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Po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Velykų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ketino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išduoti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miniai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Taigi Petras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uždarytas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kalėjime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. O Bažnyčia karštai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meldėsi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Dievui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   Paskutinę naktį prieš Erodui išduodant Petrą, tasai, sukaustytas dviem grandinėmis, miegojo tarp dviejų kareivių. Prie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durų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sargybiniai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ėjo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sargybą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Staiga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ten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atsirado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angelas, ir kamerą nutvieskė šviesa. Jis sudavė Petrui į šoną ir žadindamas tarė: „Kelkis </w:t>
      </w:r>
      <w:proofErr w:type="gramStart"/>
      <w:r w:rsidRPr="00D157D3">
        <w:rPr>
          <w:rFonts w:ascii="Times New Roman" w:hAnsi="Times New Roman" w:cs="Times New Roman"/>
          <w:sz w:val="32"/>
          <w:szCs w:val="32"/>
          <w:lang w:val="en-US"/>
        </w:rPr>
        <w:t>greičiau!“</w:t>
      </w:r>
      <w:proofErr w:type="gram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Ir nukrito jam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grandinės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rankų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Angelas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kalbėjo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toliau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Susijuosk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ir apsiauk </w:t>
      </w:r>
      <w:proofErr w:type="gram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sandalus!“</w:t>
      </w:r>
      <w:proofErr w:type="gram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taip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padarė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Angelas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tęsė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Užsimesk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apsiaustą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eik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paskui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7177F">
        <w:rPr>
          <w:rFonts w:ascii="Times New Roman" w:hAnsi="Times New Roman" w:cs="Times New Roman"/>
          <w:sz w:val="32"/>
          <w:szCs w:val="32"/>
          <w:lang w:val="en-US"/>
        </w:rPr>
        <w:t>mane!“</w:t>
      </w:r>
      <w:proofErr w:type="gram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Išėjęs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Petras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sekė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paskui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3F69D0">
        <w:rPr>
          <w:rFonts w:ascii="Times New Roman" w:hAnsi="Times New Roman" w:cs="Times New Roman"/>
          <w:sz w:val="32"/>
          <w:szCs w:val="32"/>
        </w:rPr>
        <w:t xml:space="preserve">Tik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nesuvokė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angelo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veiksmai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tikri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tarėsi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matąs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regėjimą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Šitaip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jiedu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praėjo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pro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pirmą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antrą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sargybą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prisiartino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prie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geležinių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vartų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miestą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Vartai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savaime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atsidarė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Išėję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pro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leidosi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tolyn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viena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9D0">
        <w:rPr>
          <w:rFonts w:ascii="Times New Roman" w:hAnsi="Times New Roman" w:cs="Times New Roman"/>
          <w:sz w:val="32"/>
          <w:szCs w:val="32"/>
        </w:rPr>
        <w:t>gatve</w:t>
      </w:r>
      <w:proofErr w:type="spellEnd"/>
      <w:r w:rsidRPr="003F69D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Staiga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šalia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ėjęs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angelas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išnyko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>.</w:t>
      </w:r>
      <w:r w:rsidR="00F7177F" w:rsidRPr="00F7177F">
        <w:rPr>
          <w:rFonts w:ascii="Times New Roman" w:hAnsi="Times New Roman" w:cs="Times New Roman"/>
          <w:sz w:val="32"/>
          <w:szCs w:val="32"/>
        </w:rPr>
        <w:t xml:space="preserve">  </w:t>
      </w:r>
      <w:r w:rsidRPr="00F7177F">
        <w:rPr>
          <w:rFonts w:ascii="Times New Roman" w:hAnsi="Times New Roman" w:cs="Times New Roman"/>
          <w:sz w:val="32"/>
          <w:szCs w:val="32"/>
        </w:rPr>
        <w:t xml:space="preserve">Petras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atsipeikėjęs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Dabar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tikrai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žinau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atsiuntė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angelą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išvadavo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Erodo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rankų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žydų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minios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7177F">
        <w:rPr>
          <w:rFonts w:ascii="Times New Roman" w:hAnsi="Times New Roman" w:cs="Times New Roman"/>
          <w:sz w:val="32"/>
          <w:szCs w:val="32"/>
        </w:rPr>
        <w:t>kėslų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>“</w:t>
      </w:r>
      <w:proofErr w:type="gramEnd"/>
      <w:r w:rsidRPr="00F7177F">
        <w:rPr>
          <w:rFonts w:ascii="Times New Roman" w:hAnsi="Times New Roman" w:cs="Times New Roman"/>
          <w:sz w:val="32"/>
          <w:szCs w:val="32"/>
        </w:rPr>
        <w:t>.</w:t>
      </w:r>
    </w:p>
    <w:p w14:paraId="0CEAB24D" w14:textId="77777777" w:rsidR="00D157D3" w:rsidRPr="00F7177F" w:rsidRDefault="00D157D3" w:rsidP="00D157D3">
      <w:pPr>
        <w:rPr>
          <w:rFonts w:ascii="Times New Roman" w:hAnsi="Times New Roman" w:cs="Times New Roman"/>
          <w:sz w:val="32"/>
          <w:szCs w:val="32"/>
        </w:rPr>
      </w:pPr>
    </w:p>
    <w:p w14:paraId="22C6D8FD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(Ps 33, 2–9)</w:t>
      </w:r>
    </w:p>
    <w:p w14:paraId="47975845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7177F">
        <w:rPr>
          <w:rFonts w:ascii="Times New Roman" w:hAnsi="Times New Roman" w:cs="Times New Roman"/>
          <w:b/>
          <w:bCs/>
          <w:sz w:val="32"/>
          <w:szCs w:val="32"/>
          <w:lang w:val="en-US"/>
        </w:rPr>
        <w:t>P.  Viešpats išvaduoja mane iš baisybių.</w:t>
      </w:r>
    </w:p>
    <w:p w14:paraId="142221B7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F8A3D88" w14:textId="5F9E15AB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visuomet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gerbsiu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mano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burna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šlovins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nuolat.</w:t>
      </w:r>
    </w:p>
    <w:p w14:paraId="235F288E" w14:textId="4B47223D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lastRenderedPageBreak/>
        <w:t>Viešpačiu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siela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didžiuojas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Lai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nuskriaustieji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tai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girdi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ir džiaugias. – P.</w:t>
      </w:r>
    </w:p>
    <w:p w14:paraId="604254A5" w14:textId="175FBFAB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Su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manimi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visi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šlovinkit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Viešpatį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aukštinkim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vardą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vienas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ieškau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atsiliepia</w:t>
      </w:r>
      <w:proofErr w:type="spellEnd"/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išvaduoja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mane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baisybių. – P.</w:t>
      </w:r>
    </w:p>
    <w:p w14:paraId="6BB62078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DFD9BB7" w14:textId="3A07F2A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Žvelkit į jį,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jums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nušvis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veidas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nebeteks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rausti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gėdos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vargšas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šaukės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išgirdo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visų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bėdų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išvadavo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 – P.</w:t>
      </w:r>
    </w:p>
    <w:p w14:paraId="154B8A75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3CD847C" w14:textId="2276BC14" w:rsidR="00D157D3" w:rsidRPr="00F7177F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angelas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pylimu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apjuosia</w:t>
      </w:r>
      <w:proofErr w:type="spellEnd"/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dievobaimingus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žmones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nelaimės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vaduoja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Patyrinėkit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pamatysit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koksai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  <w:lang w:val="en-US"/>
        </w:rPr>
        <w:t>geras</w:t>
      </w:r>
      <w:proofErr w:type="spellEnd"/>
      <w:r w:rsidRPr="00D157D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7177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laimė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tam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žmogui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F7177F">
        <w:rPr>
          <w:rFonts w:ascii="Times New Roman" w:hAnsi="Times New Roman" w:cs="Times New Roman"/>
          <w:sz w:val="32"/>
          <w:szCs w:val="32"/>
          <w:lang w:val="en-US"/>
        </w:rPr>
        <w:t>parama</w:t>
      </w:r>
      <w:proofErr w:type="spellEnd"/>
      <w:r w:rsidRPr="00F7177F">
        <w:rPr>
          <w:rFonts w:ascii="Times New Roman" w:hAnsi="Times New Roman" w:cs="Times New Roman"/>
          <w:sz w:val="32"/>
          <w:szCs w:val="32"/>
          <w:lang w:val="en-US"/>
        </w:rPr>
        <w:t xml:space="preserve"> tiki. – P.</w:t>
      </w:r>
    </w:p>
    <w:p w14:paraId="5E6066DB" w14:textId="77777777" w:rsidR="00D157D3" w:rsidRPr="00F7177F" w:rsidRDefault="00D157D3" w:rsidP="00D157D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356C949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</w:rPr>
        <w:t>Antrasis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</w:rPr>
        <w:t xml:space="preserve"> (2 Tim 4, 6–9. 17–18)</w:t>
      </w:r>
    </w:p>
    <w:p w14:paraId="5BAC0F32" w14:textId="07E76948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</w:rPr>
      </w:pPr>
      <w:r w:rsidRPr="00D157D3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Brangusis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!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esu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atnašaujamas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ir mano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iškeliavimas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arti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Iškovojau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gerą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kovą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baigiau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bėgimą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išsaugojau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tikėjimą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Todėl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manęs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laukia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teisumo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vainikas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kurį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aną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dieną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atiduos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teisingasis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157D3">
        <w:rPr>
          <w:rFonts w:ascii="Times New Roman" w:hAnsi="Times New Roman" w:cs="Times New Roman"/>
          <w:sz w:val="32"/>
          <w:szCs w:val="32"/>
        </w:rPr>
        <w:t>Teisėjas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,–</w:t>
      </w:r>
      <w:proofErr w:type="gramEnd"/>
      <w:r w:rsidRPr="00D157D3">
        <w:rPr>
          <w:rFonts w:ascii="Times New Roman" w:hAnsi="Times New Roman" w:cs="Times New Roman"/>
          <w:sz w:val="32"/>
          <w:szCs w:val="32"/>
        </w:rPr>
        <w:t xml:space="preserve"> ir ne tik man, bet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visiems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kurie su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meile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laukia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pasirodant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.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Paskubėk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veikiai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atvykti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pas mane.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manimi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ir mane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sustiprino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toliau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skelbčiau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Evangeliją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visos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tautos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išgirstų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ištraukė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liūto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nasrų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vėl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ištrauks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visų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piktų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kėslų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išgelbės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paimdamas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dangiškąją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karalystę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Jam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garbė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per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amžių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amžius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! Amen.</w:t>
      </w:r>
    </w:p>
    <w:p w14:paraId="72CFE899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1B23F4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</w:rPr>
        <w:t xml:space="preserve"> (Mt 16, 18)</w:t>
      </w:r>
    </w:p>
    <w:p w14:paraId="053F108D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</w:rPr>
      </w:pPr>
    </w:p>
    <w:p w14:paraId="35932D2E" w14:textId="0829EDAC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</w:rPr>
      </w:pPr>
      <w:r w:rsidRPr="00D157D3">
        <w:rPr>
          <w:rFonts w:ascii="Times New Roman" w:hAnsi="Times New Roman" w:cs="Times New Roman"/>
          <w:sz w:val="32"/>
          <w:szCs w:val="32"/>
        </w:rPr>
        <w:t xml:space="preserve">P.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– Tu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esi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Petras –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Uola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;</w:t>
      </w:r>
      <w:r w:rsidR="00F7177F">
        <w:rPr>
          <w:rFonts w:ascii="Times New Roman" w:hAnsi="Times New Roman" w:cs="Times New Roman"/>
          <w:sz w:val="32"/>
          <w:szCs w:val="32"/>
        </w:rPr>
        <w:t xml:space="preserve"> </w:t>
      </w:r>
      <w:r w:rsidRPr="00F7177F">
        <w:rPr>
          <w:rFonts w:ascii="Times New Roman" w:hAnsi="Times New Roman" w:cs="Times New Roman"/>
          <w:sz w:val="32"/>
          <w:szCs w:val="32"/>
        </w:rPr>
        <w:t xml:space="preserve">ant tos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uolos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pastatysiu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177F">
        <w:rPr>
          <w:rFonts w:ascii="Times New Roman" w:hAnsi="Times New Roman" w:cs="Times New Roman"/>
          <w:sz w:val="32"/>
          <w:szCs w:val="32"/>
        </w:rPr>
        <w:t>Bažnyčią</w:t>
      </w:r>
      <w:proofErr w:type="spellEnd"/>
      <w:r w:rsidRPr="00F7177F">
        <w:rPr>
          <w:rFonts w:ascii="Times New Roman" w:hAnsi="Times New Roman" w:cs="Times New Roman"/>
          <w:sz w:val="32"/>
          <w:szCs w:val="32"/>
        </w:rPr>
        <w:t>,</w:t>
      </w:r>
      <w:r w:rsidR="00F7177F">
        <w:rPr>
          <w:rFonts w:ascii="Times New Roman" w:hAnsi="Times New Roman" w:cs="Times New Roman"/>
          <w:sz w:val="32"/>
          <w:szCs w:val="32"/>
        </w:rPr>
        <w:t xml:space="preserve"> </w:t>
      </w:r>
      <w:r w:rsidRPr="00D157D3">
        <w:rPr>
          <w:rFonts w:ascii="Times New Roman" w:hAnsi="Times New Roman" w:cs="Times New Roman"/>
          <w:sz w:val="32"/>
          <w:szCs w:val="32"/>
        </w:rPr>
        <w:t xml:space="preserve">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pragaro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vartai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nenugalės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– P.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.</w:t>
      </w:r>
    </w:p>
    <w:p w14:paraId="6A38FFB8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B73706" w14:textId="77777777" w:rsidR="00D157D3" w:rsidRPr="00F7177F" w:rsidRDefault="00D157D3" w:rsidP="00D157D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7177F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F7177F">
        <w:rPr>
          <w:rFonts w:ascii="Times New Roman" w:hAnsi="Times New Roman" w:cs="Times New Roman"/>
          <w:b/>
          <w:bCs/>
          <w:sz w:val="32"/>
          <w:szCs w:val="32"/>
        </w:rPr>
        <w:t xml:space="preserve"> (Mt 16, 13–19)</w:t>
      </w:r>
    </w:p>
    <w:p w14:paraId="3AC69A5A" w14:textId="77777777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</w:rPr>
      </w:pPr>
    </w:p>
    <w:p w14:paraId="3B313B51" w14:textId="2BAD0B5C" w:rsidR="00D157D3" w:rsidRPr="00D157D3" w:rsidRDefault="00D157D3" w:rsidP="00D157D3">
      <w:pPr>
        <w:rPr>
          <w:rFonts w:ascii="Times New Roman" w:hAnsi="Times New Roman" w:cs="Times New Roman"/>
          <w:sz w:val="32"/>
          <w:szCs w:val="32"/>
        </w:rPr>
      </w:pPr>
      <w:r w:rsidRPr="00D157D3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Atėjęs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Pilypo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Cezarėjos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apylinkes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paklausė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mokinius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Kuo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žmonės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laiko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Žmogaus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Sūnų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?"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atsakė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Vieni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Jonu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Krikštytoju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kiti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Eliju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kiti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Jeremiju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ar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dar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kuriuo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pranašų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".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vėl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paklausė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: "O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kuo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laikote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?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Petras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prabilo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: "Tu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esi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Mesijas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gyvojo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Sūnus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!"</w:t>
      </w:r>
      <w:r w:rsidR="00F7177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jam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Palaimintas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esi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Simonai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Jono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sūnau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nes ne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kūnas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kraujas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tau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apreiškė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bet mano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Tėvas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tau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sakau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: tu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esi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Petras –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Uola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; ant tos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uolos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pastatysiu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Bažnyčią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pragaro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vartai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jos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nenugalės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. Tau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duosiu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dangaus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karalystės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raktus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tu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suriši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žemėje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bus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surišta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atriši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žemėje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, bus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atrišta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157D3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D157D3">
        <w:rPr>
          <w:rFonts w:ascii="Times New Roman" w:hAnsi="Times New Roman" w:cs="Times New Roman"/>
          <w:sz w:val="32"/>
          <w:szCs w:val="32"/>
        </w:rPr>
        <w:t>".</w:t>
      </w:r>
    </w:p>
    <w:p w14:paraId="67F2F05C" w14:textId="77777777" w:rsidR="00D157D3" w:rsidRDefault="00D157D3"/>
    <w:sectPr w:rsidR="00D1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D3"/>
    <w:rsid w:val="003F69D0"/>
    <w:rsid w:val="00D157D3"/>
    <w:rsid w:val="00E91D28"/>
    <w:rsid w:val="00F65B40"/>
    <w:rsid w:val="00F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80A2"/>
  <w15:chartTrackingRefBased/>
  <w15:docId w15:val="{CDF7CBB1-87A1-4A8F-8AE6-591EB4EE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57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57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57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57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57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57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57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57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57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57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5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2025-06-05T10:37:00Z</dcterms:created>
  <dcterms:modified xsi:type="dcterms:W3CDTF">2025-06-25T11:40:00Z</dcterms:modified>
</cp:coreProperties>
</file>