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B83DE" w14:textId="15634ABD" w:rsidR="00120314" w:rsidRPr="00120314" w:rsidRDefault="00120314" w:rsidP="0012031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20314">
        <w:rPr>
          <w:rFonts w:ascii="Times New Roman" w:hAnsi="Times New Roman" w:cs="Times New Roman"/>
          <w:b/>
          <w:bCs/>
          <w:sz w:val="32"/>
          <w:szCs w:val="32"/>
          <w:lang w:val="en-US"/>
        </w:rPr>
        <w:t>Memorial of the Immaculate Heart of the Blessed Virgin Mary</w:t>
      </w:r>
    </w:p>
    <w:p w14:paraId="2595EA13" w14:textId="502115B6" w:rsidR="00120314" w:rsidRPr="00120314" w:rsidRDefault="00120314" w:rsidP="00120314">
      <w:pPr>
        <w:rPr>
          <w:lang w:val="en-US"/>
        </w:rPr>
      </w:pPr>
      <w:r w:rsidRPr="00120314">
        <w:rPr>
          <w:lang w:val="en-US"/>
        </w:rPr>
        <w:t>  </w:t>
      </w:r>
    </w:p>
    <w:p w14:paraId="09A5FB5F" w14:textId="0B45E7A5" w:rsidR="00120314" w:rsidRPr="00120314" w:rsidRDefault="00120314" w:rsidP="0012031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20314">
        <w:rPr>
          <w:rFonts w:ascii="Times New Roman" w:hAnsi="Times New Roman" w:cs="Times New Roman"/>
          <w:b/>
          <w:bCs/>
          <w:sz w:val="32"/>
          <w:szCs w:val="32"/>
          <w:lang w:val="en-US"/>
        </w:rPr>
        <w:t>Reading 1</w:t>
      </w:r>
      <w:r w:rsidRPr="0012031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hyperlink r:id="rId4" w:history="1">
        <w:r w:rsidRPr="00120314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Isaiah 61:9-11</w:t>
        </w:r>
      </w:hyperlink>
    </w:p>
    <w:p w14:paraId="590D966F" w14:textId="33F16B38" w:rsidR="00120314" w:rsidRDefault="00120314" w:rsidP="0012031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20314">
        <w:rPr>
          <w:rFonts w:ascii="Times New Roman" w:hAnsi="Times New Roman" w:cs="Times New Roman"/>
          <w:sz w:val="32"/>
          <w:szCs w:val="32"/>
          <w:lang w:val="en-US"/>
        </w:rPr>
        <w:t>Thus says the LORD</w:t>
      </w:r>
      <w:proofErr w:type="gramStart"/>
      <w:r w:rsidRPr="00120314">
        <w:rPr>
          <w:rFonts w:ascii="Times New Roman" w:hAnsi="Times New Roman" w:cs="Times New Roman"/>
          <w:sz w:val="32"/>
          <w:szCs w:val="32"/>
          <w:lang w:val="en-US"/>
        </w:rPr>
        <w:t>: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The</w:t>
      </w:r>
      <w:proofErr w:type="gramEnd"/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descendants of my people shall </w:t>
      </w:r>
      <w:proofErr w:type="gramStart"/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be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renowned</w:t>
      </w:r>
      <w:proofErr w:type="gramEnd"/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among the nations,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and their offspring among the peoples;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All who see them shall acknowledge them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as a race the LORD has blessed.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I rejoice heartily in the LORD,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in my God is the joy of my soul;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For he has clothed me with a robe of salvation,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and wrapped me in a mantle of justice,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120314">
        <w:rPr>
          <w:rFonts w:ascii="Times New Roman" w:hAnsi="Times New Roman" w:cs="Times New Roman"/>
          <w:sz w:val="32"/>
          <w:szCs w:val="32"/>
          <w:lang w:val="en-US"/>
        </w:rPr>
        <w:t>Like</w:t>
      </w:r>
      <w:proofErr w:type="gramEnd"/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a bridegroom adorned with a diadem,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like a bride bedecked with her jewels.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As the earth brings forth its plants,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br/>
        <w:t xml:space="preserve">and a garden makes its growth spring </w:t>
      </w:r>
      <w:proofErr w:type="gramStart"/>
      <w:r w:rsidRPr="00120314">
        <w:rPr>
          <w:rFonts w:ascii="Times New Roman" w:hAnsi="Times New Roman" w:cs="Times New Roman"/>
          <w:sz w:val="32"/>
          <w:szCs w:val="32"/>
          <w:lang w:val="en-US"/>
        </w:rPr>
        <w:t>up,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So</w:t>
      </w:r>
      <w:proofErr w:type="gramEnd"/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will the Lord GOD make justice and praise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spring up before all the nations.</w:t>
      </w:r>
    </w:p>
    <w:p w14:paraId="327BBD7C" w14:textId="77777777" w:rsidR="00120314" w:rsidRPr="00120314" w:rsidRDefault="00120314" w:rsidP="00120314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32914F52" w14:textId="2F11A44E" w:rsidR="00120314" w:rsidRPr="00120314" w:rsidRDefault="00120314" w:rsidP="0012031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20314">
        <w:rPr>
          <w:rFonts w:ascii="Times New Roman" w:hAnsi="Times New Roman" w:cs="Times New Roman"/>
          <w:b/>
          <w:bCs/>
          <w:sz w:val="32"/>
          <w:szCs w:val="32"/>
          <w:lang w:val="en-US"/>
        </w:rPr>
        <w:t>Responsorial Psalm 1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 </w:t>
      </w:r>
      <w:hyperlink r:id="rId5" w:history="1">
        <w:r w:rsidRPr="00120314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Samuel 2:1, 4-5, 6-7, 8abcd</w:t>
        </w:r>
      </w:hyperlink>
    </w:p>
    <w:p w14:paraId="0B9CBC42" w14:textId="7D8378FE" w:rsidR="00120314" w:rsidRPr="00120314" w:rsidRDefault="00120314" w:rsidP="0012031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20314">
        <w:rPr>
          <w:rFonts w:ascii="Times New Roman" w:hAnsi="Times New Roman" w:cs="Times New Roman"/>
          <w:sz w:val="32"/>
          <w:szCs w:val="32"/>
          <w:lang w:val="en-US"/>
        </w:rPr>
        <w:t>R.    (see 1) </w:t>
      </w:r>
      <w:r w:rsidRPr="00120314">
        <w:rPr>
          <w:rFonts w:ascii="Times New Roman" w:hAnsi="Times New Roman" w:cs="Times New Roman"/>
          <w:b/>
          <w:bCs/>
          <w:sz w:val="32"/>
          <w:szCs w:val="32"/>
          <w:lang w:val="en-US"/>
        </w:rPr>
        <w:t>My heart exults in the Lord, my Savior.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br/>
        <w:t>“My heart exults in the LORD,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my horn is exalted in my God.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br/>
        <w:t>I have swallowed up my enemies;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I rejoice in my victory.”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br/>
        <w:t>R.     </w:t>
      </w:r>
      <w:r w:rsidRPr="00120314">
        <w:rPr>
          <w:rFonts w:ascii="Times New Roman" w:hAnsi="Times New Roman" w:cs="Times New Roman"/>
          <w:b/>
          <w:bCs/>
          <w:sz w:val="32"/>
          <w:szCs w:val="32"/>
          <w:lang w:val="en-US"/>
        </w:rPr>
        <w:t>My heart exults in the Lord, my Savior.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br/>
        <w:t>“The bows of the mighty are broken,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while the tottering </w:t>
      </w:r>
      <w:proofErr w:type="gramStart"/>
      <w:r w:rsidRPr="00120314">
        <w:rPr>
          <w:rFonts w:ascii="Times New Roman" w:hAnsi="Times New Roman" w:cs="Times New Roman"/>
          <w:sz w:val="32"/>
          <w:szCs w:val="32"/>
          <w:lang w:val="en-US"/>
        </w:rPr>
        <w:t>gird</w:t>
      </w:r>
      <w:proofErr w:type="gramEnd"/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on strength.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The well-fed hire themselves out for 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read,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while the hungry batten on spoil.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The barren wife bears seven sons,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while the mother of many languishes.”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br/>
        <w:t>R.     </w:t>
      </w:r>
      <w:r w:rsidRPr="00120314">
        <w:rPr>
          <w:rFonts w:ascii="Times New Roman" w:hAnsi="Times New Roman" w:cs="Times New Roman"/>
          <w:b/>
          <w:bCs/>
          <w:sz w:val="32"/>
          <w:szCs w:val="32"/>
          <w:lang w:val="en-US"/>
        </w:rPr>
        <w:t>My heart exults in the Lord, my Savior.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br/>
        <w:t>“The LORD puts to death and gives life;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he casts down to the nether world;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he raises up again.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The LORD makes poor and makes rich,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he </w:t>
      </w:r>
      <w:proofErr w:type="gramStart"/>
      <w:r w:rsidRPr="00120314">
        <w:rPr>
          <w:rFonts w:ascii="Times New Roman" w:hAnsi="Times New Roman" w:cs="Times New Roman"/>
          <w:sz w:val="32"/>
          <w:szCs w:val="32"/>
          <w:lang w:val="en-US"/>
        </w:rPr>
        <w:t>humbles, and</w:t>
      </w:r>
      <w:proofErr w:type="gramEnd"/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also exalts.”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br/>
        <w:t>R.    </w:t>
      </w:r>
      <w:r w:rsidRPr="00120314">
        <w:rPr>
          <w:rFonts w:ascii="Times New Roman" w:hAnsi="Times New Roman" w:cs="Times New Roman"/>
          <w:b/>
          <w:bCs/>
          <w:sz w:val="32"/>
          <w:szCs w:val="32"/>
          <w:lang w:val="en-US"/>
        </w:rPr>
        <w:t> My heart exults in the Lord, my Savior.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br/>
        <w:t>“He raises the needy from the dust;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from the dung heap he lifts up the poor,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120314">
        <w:rPr>
          <w:rFonts w:ascii="Times New Roman" w:hAnsi="Times New Roman" w:cs="Times New Roman"/>
          <w:sz w:val="32"/>
          <w:szCs w:val="32"/>
          <w:lang w:val="en-US"/>
        </w:rPr>
        <w:t>To</w:t>
      </w:r>
      <w:proofErr w:type="gramEnd"/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seat them with nobles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and make a glorious throne their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lastRenderedPageBreak/>
        <w:t>heritage.”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br/>
        <w:t>R.     </w:t>
      </w:r>
      <w:r w:rsidRPr="00120314">
        <w:rPr>
          <w:rFonts w:ascii="Times New Roman" w:hAnsi="Times New Roman" w:cs="Times New Roman"/>
          <w:b/>
          <w:bCs/>
          <w:sz w:val="32"/>
          <w:szCs w:val="32"/>
          <w:lang w:val="en-US"/>
        </w:rPr>
        <w:t>My heart exults in the Lord, my Savior.</w:t>
      </w:r>
    </w:p>
    <w:p w14:paraId="64BB54C5" w14:textId="77777777" w:rsidR="00120314" w:rsidRPr="00120314" w:rsidRDefault="00120314" w:rsidP="0012031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20314"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14:paraId="55322D40" w14:textId="4BDCB04D" w:rsidR="00120314" w:rsidRPr="00120314" w:rsidRDefault="00120314" w:rsidP="0012031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20314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hyperlink r:id="rId6" w:history="1">
        <w:r w:rsidRPr="00120314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Luke 2:19</w:t>
        </w:r>
      </w:hyperlink>
    </w:p>
    <w:p w14:paraId="1B6E2AFB" w14:textId="489FA314" w:rsidR="00120314" w:rsidRDefault="00120314" w:rsidP="0012031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20314">
        <w:rPr>
          <w:rFonts w:ascii="Times New Roman" w:hAnsi="Times New Roman" w:cs="Times New Roman"/>
          <w:sz w:val="32"/>
          <w:szCs w:val="32"/>
          <w:lang w:val="en-US"/>
        </w:rPr>
        <w:t>R.   </w:t>
      </w:r>
      <w:r w:rsidRPr="00120314">
        <w:rPr>
          <w:rFonts w:ascii="Times New Roman" w:hAnsi="Times New Roman" w:cs="Times New Roman"/>
          <w:b/>
          <w:bCs/>
          <w:sz w:val="32"/>
          <w:szCs w:val="32"/>
          <w:lang w:val="en-US"/>
        </w:rPr>
        <w:t> Alleluia, alleluia.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Blessed is the Virgin Mary who kept the word of God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and pondered it in her heart.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R.   </w:t>
      </w:r>
      <w:r w:rsidRPr="00120314">
        <w:rPr>
          <w:rFonts w:ascii="Times New Roman" w:hAnsi="Times New Roman" w:cs="Times New Roman"/>
          <w:b/>
          <w:bCs/>
          <w:sz w:val="32"/>
          <w:szCs w:val="32"/>
          <w:lang w:val="en-US"/>
        </w:rPr>
        <w:t> Alleluia, alleluia.</w:t>
      </w:r>
    </w:p>
    <w:p w14:paraId="46803B73" w14:textId="77777777" w:rsidR="00120314" w:rsidRPr="00120314" w:rsidRDefault="00120314" w:rsidP="00120314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BD08C69" w14:textId="29E20BD9" w:rsidR="00120314" w:rsidRPr="00120314" w:rsidRDefault="00120314" w:rsidP="0012031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20314">
        <w:rPr>
          <w:rFonts w:ascii="Times New Roman" w:hAnsi="Times New Roman" w:cs="Times New Roman"/>
          <w:b/>
          <w:bCs/>
          <w:sz w:val="32"/>
          <w:szCs w:val="32"/>
          <w:lang w:val="en-US"/>
        </w:rPr>
        <w:t>Gospel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hyperlink r:id="rId7" w:history="1">
        <w:r w:rsidRPr="00120314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Luke 2:41-51</w:t>
        </w:r>
      </w:hyperlink>
    </w:p>
    <w:p w14:paraId="7AA75369" w14:textId="5E10D1B5" w:rsidR="00120314" w:rsidRPr="00120314" w:rsidRDefault="00120314" w:rsidP="0012031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20314">
        <w:rPr>
          <w:rFonts w:ascii="Times New Roman" w:hAnsi="Times New Roman" w:cs="Times New Roman"/>
          <w:sz w:val="32"/>
          <w:szCs w:val="32"/>
          <w:lang w:val="en-US"/>
        </w:rPr>
        <w:t>Each year Jesus’ parents went to Jerusalem for the feast of Passover,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and when he was twelve years old,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they went up according to festival custom.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After they had completed its days, as they were returning,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the boy Jesus remained behind in Jerusalem,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but his parents did not know it.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Thinking that he was in the caravan,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they journeyed for a day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and looked for him among their relatives and acquaintances,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but not finding him,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they returned to Jerusalem to look for him.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After three days they found him in the temple,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sitting </w:t>
      </w:r>
      <w:proofErr w:type="gramStart"/>
      <w:r w:rsidRPr="00120314">
        <w:rPr>
          <w:rFonts w:ascii="Times New Roman" w:hAnsi="Times New Roman" w:cs="Times New Roman"/>
          <w:sz w:val="32"/>
          <w:szCs w:val="32"/>
          <w:lang w:val="en-US"/>
        </w:rPr>
        <w:t>in the midst of</w:t>
      </w:r>
      <w:proofErr w:type="gramEnd"/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the teachers,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listening to them and asking them questions,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and all who heard him were astounded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at his understanding and his answers.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When his parents saw him,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they were astonished,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and his mother said to him,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br/>
        <w:t>“Son, why have you done this to us?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Your father and I have been looking for you with great anxiety.”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And he said to them,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“Why were you looking for me?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Did you not know that I must be in my </w:t>
      </w:r>
      <w:proofErr w:type="gramStart"/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Father’s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house</w:t>
      </w:r>
      <w:proofErr w:type="gramEnd"/>
      <w:r w:rsidRPr="00120314">
        <w:rPr>
          <w:rFonts w:ascii="Times New Roman" w:hAnsi="Times New Roman" w:cs="Times New Roman"/>
          <w:sz w:val="32"/>
          <w:szCs w:val="32"/>
          <w:lang w:val="en-US"/>
        </w:rPr>
        <w:t>?”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But they did not understand what he said to them.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He went down with them and came to </w:t>
      </w:r>
      <w:proofErr w:type="gramStart"/>
      <w:r w:rsidRPr="00120314">
        <w:rPr>
          <w:rFonts w:ascii="Times New Roman" w:hAnsi="Times New Roman" w:cs="Times New Roman"/>
          <w:sz w:val="32"/>
          <w:szCs w:val="32"/>
          <w:lang w:val="en-US"/>
        </w:rPr>
        <w:t>Nazareth,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t>and</w:t>
      </w:r>
      <w:proofErr w:type="gramEnd"/>
      <w:r w:rsidRPr="00120314">
        <w:rPr>
          <w:rFonts w:ascii="Times New Roman" w:hAnsi="Times New Roman" w:cs="Times New Roman"/>
          <w:sz w:val="32"/>
          <w:szCs w:val="32"/>
          <w:lang w:val="en-US"/>
        </w:rPr>
        <w:t xml:space="preserve"> was obedient to them;</w:t>
      </w:r>
      <w:r w:rsidRPr="00120314">
        <w:rPr>
          <w:rFonts w:ascii="Times New Roman" w:hAnsi="Times New Roman" w:cs="Times New Roman"/>
          <w:sz w:val="32"/>
          <w:szCs w:val="32"/>
          <w:lang w:val="en-US"/>
        </w:rPr>
        <w:br/>
        <w:t>and his mother kept all these things in her heart.</w:t>
      </w:r>
    </w:p>
    <w:p w14:paraId="4F74A14D" w14:textId="77777777" w:rsidR="00120314" w:rsidRPr="00120314" w:rsidRDefault="00120314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120314" w:rsidRPr="0012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14"/>
    <w:rsid w:val="00120314"/>
    <w:rsid w:val="00D8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4C53"/>
  <w15:chartTrackingRefBased/>
  <w15:docId w15:val="{E339727F-1BF4-4EE1-B339-EF4A1FD9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20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20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20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20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0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0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0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0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0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20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20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20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2031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2031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2031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2031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2031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2031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20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20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20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20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20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2031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2031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2031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20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2031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2031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12031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0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564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526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875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399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3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677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588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329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383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9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4235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223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4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433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5418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24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1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663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248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83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2821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9944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23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2312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0786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96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035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833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2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85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789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463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054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3702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500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17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026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100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0947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6737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47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01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882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9888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5278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51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54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1150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608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638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88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luke/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luke/2" TargetMode="External"/><Relationship Id="rId5" Type="http://schemas.openxmlformats.org/officeDocument/2006/relationships/hyperlink" Target="https://bible.usccb.org/bible/1samuel/2" TargetMode="External"/><Relationship Id="rId4" Type="http://schemas.openxmlformats.org/officeDocument/2006/relationships/hyperlink" Target="https://bible.usccb.org/bible/isaiah/6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</cp:revision>
  <dcterms:created xsi:type="dcterms:W3CDTF">2025-06-25T10:32:00Z</dcterms:created>
  <dcterms:modified xsi:type="dcterms:W3CDTF">2025-06-25T10:37:00Z</dcterms:modified>
</cp:coreProperties>
</file>