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4838" w14:textId="4459B84C" w:rsidR="00867802" w:rsidRDefault="00867802" w:rsidP="00867802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AC73A1">
        <w:rPr>
          <w:rFonts w:ascii="Times New Roman" w:hAnsi="Times New Roman" w:cs="Times New Roman"/>
          <w:b/>
          <w:bCs/>
          <w:sz w:val="40"/>
          <w:szCs w:val="40"/>
        </w:rPr>
        <w:t>Nineteenth</w:t>
      </w:r>
      <w:proofErr w:type="spellEnd"/>
      <w:r w:rsidRPr="00AC73A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AC73A1">
        <w:rPr>
          <w:rFonts w:ascii="Times New Roman" w:hAnsi="Times New Roman" w:cs="Times New Roman"/>
          <w:b/>
          <w:bCs/>
          <w:sz w:val="40"/>
          <w:szCs w:val="40"/>
        </w:rPr>
        <w:t>Sunday</w:t>
      </w:r>
      <w:proofErr w:type="spellEnd"/>
      <w:r w:rsidRPr="00AC73A1">
        <w:rPr>
          <w:rFonts w:ascii="Times New Roman" w:hAnsi="Times New Roman" w:cs="Times New Roman"/>
          <w:b/>
          <w:bCs/>
          <w:sz w:val="40"/>
          <w:szCs w:val="40"/>
        </w:rPr>
        <w:t xml:space="preserve"> in </w:t>
      </w:r>
      <w:proofErr w:type="spellStart"/>
      <w:r w:rsidRPr="00AC73A1">
        <w:rPr>
          <w:rFonts w:ascii="Times New Roman" w:hAnsi="Times New Roman" w:cs="Times New Roman"/>
          <w:b/>
          <w:bCs/>
          <w:sz w:val="40"/>
          <w:szCs w:val="40"/>
        </w:rPr>
        <w:t>Ordinary</w:t>
      </w:r>
      <w:proofErr w:type="spellEnd"/>
      <w:r w:rsidRPr="00AC73A1">
        <w:rPr>
          <w:rFonts w:ascii="Times New Roman" w:hAnsi="Times New Roman" w:cs="Times New Roman"/>
          <w:b/>
          <w:bCs/>
          <w:sz w:val="40"/>
          <w:szCs w:val="40"/>
        </w:rPr>
        <w:t xml:space="preserve"> Time -C</w:t>
      </w:r>
      <w:r w:rsidR="00430E74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399A4197" w14:textId="77777777" w:rsidR="00430E74" w:rsidRPr="00AC73A1" w:rsidRDefault="00430E74" w:rsidP="0086780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F4AB4FD" w14:textId="64455CCA" w:rsidR="00867802" w:rsidRPr="00867802" w:rsidRDefault="00867802" w:rsidP="0086780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7802">
        <w:rPr>
          <w:rFonts w:ascii="Times New Roman" w:hAnsi="Times New Roman" w:cs="Times New Roman"/>
          <w:b/>
          <w:bCs/>
          <w:sz w:val="32"/>
          <w:szCs w:val="32"/>
        </w:rPr>
        <w:t>Reading 1</w:t>
      </w:r>
      <w:r w:rsidR="00AC73A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5" w:history="1">
        <w:proofErr w:type="spellStart"/>
        <w:r w:rsidRPr="0086780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Wisdom</w:t>
        </w:r>
        <w:proofErr w:type="spellEnd"/>
        <w:r w:rsidRPr="0086780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18:6-9</w:t>
        </w:r>
      </w:hyperlink>
    </w:p>
    <w:p w14:paraId="000E382A" w14:textId="0B25C9C5" w:rsidR="00867802" w:rsidRPr="00867802" w:rsidRDefault="00867802" w:rsidP="00867802">
      <w:pPr>
        <w:rPr>
          <w:rFonts w:ascii="Times New Roman" w:hAnsi="Times New Roman" w:cs="Times New Roman"/>
          <w:sz w:val="32"/>
          <w:szCs w:val="32"/>
        </w:rPr>
      </w:pPr>
      <w:r w:rsidRPr="00867802"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night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passover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known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beforehand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67802">
        <w:rPr>
          <w:rFonts w:ascii="Times New Roman" w:hAnsi="Times New Roman" w:cs="Times New Roman"/>
          <w:sz w:val="32"/>
          <w:szCs w:val="32"/>
        </w:rPr>
        <w:t>fathers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AC73A1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that</w:t>
      </w:r>
      <w:proofErr w:type="spellEnd"/>
      <w:proofErr w:type="gramEnd"/>
      <w:r w:rsidRPr="0086780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sure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knowledge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oaths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which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put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67802">
        <w:rPr>
          <w:rFonts w:ascii="Times New Roman" w:hAnsi="Times New Roman" w:cs="Times New Roman"/>
          <w:sz w:val="32"/>
          <w:szCs w:val="32"/>
        </w:rPr>
        <w:t>faith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AC73A1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they</w:t>
      </w:r>
      <w:proofErr w:type="spellEnd"/>
      <w:proofErr w:type="gram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might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have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courage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Pr="00867802">
        <w:rPr>
          <w:rFonts w:ascii="Times New Roman" w:hAnsi="Times New Roman" w:cs="Times New Roman"/>
          <w:sz w:val="32"/>
          <w:szCs w:val="32"/>
        </w:rPr>
        <w:br/>
        <w:t xml:space="preserve"> Your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awaited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salvation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just</w:t>
      </w:r>
      <w:r w:rsidR="00AC73A1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 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destruction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foes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Pr="00867802">
        <w:rPr>
          <w:rFonts w:ascii="Times New Roman" w:hAnsi="Times New Roman" w:cs="Times New Roman"/>
          <w:sz w:val="32"/>
          <w:szCs w:val="32"/>
        </w:rPr>
        <w:br/>
        <w:t xml:space="preserve"> For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punished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adversaries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AC73A1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 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glorified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us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whom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had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summoned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AC73A1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 xml:space="preserve"> For 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secret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holy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children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good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were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offering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sacrifice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br/>
        <w:t xml:space="preserve"> and putting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into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effect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accord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divine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institution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</w:p>
    <w:p w14:paraId="58DA1576" w14:textId="77777777" w:rsidR="00AC73A1" w:rsidRDefault="00AC73A1" w:rsidP="0086780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C718AF" w14:textId="54A2E240" w:rsidR="00867802" w:rsidRPr="00867802" w:rsidRDefault="00867802" w:rsidP="0086780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Responsorial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Psalm</w:t>
      </w:r>
      <w:proofErr w:type="spellEnd"/>
      <w:r w:rsidR="00433BF1">
        <w:rPr>
          <w:rFonts w:ascii="Times New Roman" w:hAnsi="Times New Roman" w:cs="Times New Roman"/>
          <w:b/>
          <w:bCs/>
          <w:sz w:val="32"/>
          <w:szCs w:val="32"/>
        </w:rPr>
        <w:t xml:space="preserve">.   </w:t>
      </w:r>
      <w:hyperlink r:id="rId6" w:history="1">
        <w:proofErr w:type="spellStart"/>
        <w:r w:rsidRPr="0086780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Psalm</w:t>
        </w:r>
        <w:proofErr w:type="spellEnd"/>
        <w:r w:rsidRPr="0086780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33:1, 12, 18-19, 20-22</w:t>
        </w:r>
      </w:hyperlink>
    </w:p>
    <w:p w14:paraId="7B0AAC64" w14:textId="77777777" w:rsidR="00867802" w:rsidRPr="00867802" w:rsidRDefault="00867802" w:rsidP="00867802">
      <w:pPr>
        <w:rPr>
          <w:rFonts w:ascii="Times New Roman" w:hAnsi="Times New Roman" w:cs="Times New Roman"/>
          <w:sz w:val="32"/>
          <w:szCs w:val="32"/>
        </w:rPr>
      </w:pPr>
      <w:r w:rsidRPr="00867802">
        <w:rPr>
          <w:rFonts w:ascii="Times New Roman" w:hAnsi="Times New Roman" w:cs="Times New Roman"/>
          <w:sz w:val="32"/>
          <w:szCs w:val="32"/>
        </w:rPr>
        <w:t>R. (12b) 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Blessed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people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Lord has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chosen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to be his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own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86780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Exult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just, 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LORD;</w:t>
      </w:r>
      <w:r w:rsidRPr="00867802">
        <w:rPr>
          <w:rFonts w:ascii="Times New Roman" w:hAnsi="Times New Roman" w:cs="Times New Roman"/>
          <w:sz w:val="32"/>
          <w:szCs w:val="32"/>
        </w:rPr>
        <w:br/>
        <w:t> 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praise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from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upright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is fitting.</w:t>
      </w:r>
      <w:r w:rsidRPr="0086780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Blessed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nation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God 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LORD,</w:t>
      </w:r>
      <w:r w:rsidRPr="00867802">
        <w:rPr>
          <w:rFonts w:ascii="Times New Roman" w:hAnsi="Times New Roman" w:cs="Times New Roman"/>
          <w:sz w:val="32"/>
          <w:szCs w:val="32"/>
        </w:rPr>
        <w:br/>
        <w:t> 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has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chosen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for his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own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inheritance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Pr="00867802">
        <w:rPr>
          <w:rFonts w:ascii="Times New Roman" w:hAnsi="Times New Roman" w:cs="Times New Roman"/>
          <w:sz w:val="32"/>
          <w:szCs w:val="32"/>
        </w:rPr>
        <w:br/>
        <w:t>R. 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Blessed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people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Lord has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chosen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to be his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own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867802">
        <w:rPr>
          <w:rFonts w:ascii="Times New Roman" w:hAnsi="Times New Roman" w:cs="Times New Roman"/>
          <w:sz w:val="32"/>
          <w:szCs w:val="32"/>
        </w:rPr>
        <w:br/>
        <w:t xml:space="preserve">See,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eyes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LORD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upon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those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fear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him,</w:t>
      </w:r>
      <w:r w:rsidRPr="00867802">
        <w:rPr>
          <w:rFonts w:ascii="Times New Roman" w:hAnsi="Times New Roman" w:cs="Times New Roman"/>
          <w:sz w:val="32"/>
          <w:szCs w:val="32"/>
        </w:rPr>
        <w:br/>
        <w:t> 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upon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those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hope for his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kindness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Pr="00867802">
        <w:rPr>
          <w:rFonts w:ascii="Times New Roman" w:hAnsi="Times New Roman" w:cs="Times New Roman"/>
          <w:sz w:val="32"/>
          <w:szCs w:val="32"/>
        </w:rPr>
        <w:br/>
        <w:t xml:space="preserve">To deliver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from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death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br/>
        <w:t xml:space="preserve"> and preserve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in spite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famine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Pr="00867802">
        <w:rPr>
          <w:rFonts w:ascii="Times New Roman" w:hAnsi="Times New Roman" w:cs="Times New Roman"/>
          <w:sz w:val="32"/>
          <w:szCs w:val="32"/>
        </w:rPr>
        <w:br/>
        <w:t>R. 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Blessed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people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Lord has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chosen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to be his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own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867802">
        <w:rPr>
          <w:rFonts w:ascii="Times New Roman" w:hAnsi="Times New Roman" w:cs="Times New Roman"/>
          <w:sz w:val="32"/>
          <w:szCs w:val="32"/>
        </w:rPr>
        <w:br/>
        <w:t xml:space="preserve">Our soul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waits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for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LORD,</w:t>
      </w:r>
      <w:r w:rsidRPr="00867802">
        <w:rPr>
          <w:rFonts w:ascii="Times New Roman" w:hAnsi="Times New Roman" w:cs="Times New Roman"/>
          <w:sz w:val="32"/>
          <w:szCs w:val="32"/>
        </w:rPr>
        <w:br/>
        <w:t> 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help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shield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Pr="00867802">
        <w:rPr>
          <w:rFonts w:ascii="Times New Roman" w:hAnsi="Times New Roman" w:cs="Times New Roman"/>
          <w:sz w:val="32"/>
          <w:szCs w:val="32"/>
        </w:rPr>
        <w:br/>
        <w:t xml:space="preserve">May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kindness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, O LORD, be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upon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us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br/>
        <w:t> 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have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put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hope 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Pr="00867802">
        <w:rPr>
          <w:rFonts w:ascii="Times New Roman" w:hAnsi="Times New Roman" w:cs="Times New Roman"/>
          <w:sz w:val="32"/>
          <w:szCs w:val="32"/>
        </w:rPr>
        <w:br/>
        <w:t>R. 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Blessed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people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Lord has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chosen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 to be his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own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CBD205F" w14:textId="77777777" w:rsidR="00433BF1" w:rsidRDefault="00433BF1" w:rsidP="0086780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9B2465D" w14:textId="09B6B6C3" w:rsidR="00867802" w:rsidRPr="00867802" w:rsidRDefault="00867802" w:rsidP="0086780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7802">
        <w:rPr>
          <w:rFonts w:ascii="Times New Roman" w:hAnsi="Times New Roman" w:cs="Times New Roman"/>
          <w:b/>
          <w:bCs/>
          <w:sz w:val="32"/>
          <w:szCs w:val="32"/>
        </w:rPr>
        <w:t>Reading 2</w:t>
      </w:r>
      <w:r w:rsidR="00433BF1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hyperlink r:id="rId7" w:history="1">
        <w:proofErr w:type="spellStart"/>
        <w:r w:rsidRPr="0086780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Hebrews</w:t>
        </w:r>
        <w:proofErr w:type="spellEnd"/>
        <w:r w:rsidRPr="0086780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11:1-2, 8-19</w:t>
        </w:r>
      </w:hyperlink>
    </w:p>
    <w:p w14:paraId="52F5DAFC" w14:textId="77777777" w:rsidR="00B20025" w:rsidRDefault="00867802" w:rsidP="00867802">
      <w:pPr>
        <w:rPr>
          <w:rFonts w:ascii="Times New Roman" w:hAnsi="Times New Roman" w:cs="Times New Roman"/>
          <w:sz w:val="32"/>
          <w:szCs w:val="32"/>
        </w:rPr>
      </w:pPr>
      <w:r w:rsidRPr="00867802">
        <w:rPr>
          <w:rFonts w:ascii="Times New Roman" w:hAnsi="Times New Roman" w:cs="Times New Roman"/>
          <w:sz w:val="32"/>
          <w:szCs w:val="32"/>
        </w:rPr>
        <w:t xml:space="preserve">Brothers and </w:t>
      </w:r>
      <w:proofErr w:type="spellStart"/>
      <w:proofErr w:type="gramStart"/>
      <w:r w:rsidRPr="00867802">
        <w:rPr>
          <w:rFonts w:ascii="Times New Roman" w:hAnsi="Times New Roman" w:cs="Times New Roman"/>
          <w:sz w:val="32"/>
          <w:szCs w:val="32"/>
        </w:rPr>
        <w:t>sisters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:</w:t>
      </w:r>
      <w:r w:rsidR="00433BF1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>Faith</w:t>
      </w:r>
      <w:proofErr w:type="gramEnd"/>
      <w:r w:rsidRPr="00867802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realization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hoped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for</w:t>
      </w:r>
      <w:r w:rsidR="00433BF1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evidence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things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not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seen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433BF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ancients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were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well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attested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433BF1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 xml:space="preserve">By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faith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Abraham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obeyed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called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out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a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place</w:t>
      </w:r>
      <w:proofErr w:type="spellEnd"/>
      <w:r w:rsidR="00433B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receive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as an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inheritance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;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went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out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, not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knowing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where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AF0AA7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>By f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sojourned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promised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land as in a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foreign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country,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dwelling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in tents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Isaac and </w:t>
      </w:r>
      <w:r w:rsidRPr="00867802">
        <w:rPr>
          <w:rFonts w:ascii="Times New Roman" w:hAnsi="Times New Roman" w:cs="Times New Roman"/>
          <w:sz w:val="32"/>
          <w:szCs w:val="32"/>
        </w:rPr>
        <w:lastRenderedPageBreak/>
        <w:t xml:space="preserve">Jacob,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heirs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same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promise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;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for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looking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forward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city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foundations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architect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and maker is God.</w:t>
      </w:r>
      <w:r w:rsidR="00AF0AA7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 xml:space="preserve">By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faith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received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power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generate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even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though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past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normal age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—and Sarah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herself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sterile—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for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thought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had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made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promise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trustworthy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AF0AA7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 xml:space="preserve">So it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came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forth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from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man,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himself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good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dead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descendants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numerous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stars 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sky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as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countless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sands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seashore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AF0AA7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 xml:space="preserve">All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died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faith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AF0AA7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did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not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receive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had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been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promised</w:t>
      </w:r>
      <w:proofErr w:type="spellEnd"/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saw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it 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greeted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it from afar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acknowledged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themselves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be strangers 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aliens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earth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for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those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speak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thus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show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seeking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homeland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AF0AA7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 xml:space="preserve">If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had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been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thinking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land from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which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had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come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would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have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had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opportunity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return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AF0AA7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now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desire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better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homeland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heavenly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AF0AA7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Therefore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, God is not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ashamed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be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called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God,</w:t>
      </w:r>
      <w:r w:rsidRPr="00867802">
        <w:rPr>
          <w:rFonts w:ascii="Times New Roman" w:hAnsi="Times New Roman" w:cs="Times New Roman"/>
          <w:sz w:val="32"/>
          <w:szCs w:val="32"/>
        </w:rPr>
        <w:br/>
        <w:t xml:space="preserve">for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has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prepared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 city for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AF0AA7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 xml:space="preserve">By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faith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Abraham,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put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test,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offered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up Isaac,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>and h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had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received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promises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ready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offer his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only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son,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whom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said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Through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Isaac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descendants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shall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bear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name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.”</w:t>
      </w:r>
      <w:r w:rsidR="00AF0AA7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>He r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easoned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God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able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raise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even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from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dead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AF0AA7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received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Isaac back as a symbol.</w:t>
      </w:r>
      <w:r w:rsidR="00AF0AA7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61FBB79" w14:textId="405D3638" w:rsidR="00867802" w:rsidRPr="00867802" w:rsidRDefault="00867802" w:rsidP="0086780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7802">
        <w:rPr>
          <w:rFonts w:ascii="Times New Roman" w:hAnsi="Times New Roman" w:cs="Times New Roman"/>
          <w:b/>
          <w:bCs/>
          <w:sz w:val="32"/>
          <w:szCs w:val="32"/>
        </w:rPr>
        <w:t>Or</w:t>
      </w:r>
    </w:p>
    <w:p w14:paraId="4A67EAF2" w14:textId="77777777" w:rsidR="00867802" w:rsidRPr="00867802" w:rsidRDefault="00867802" w:rsidP="00867802">
      <w:pPr>
        <w:rPr>
          <w:rFonts w:ascii="Times New Roman" w:hAnsi="Times New Roman" w:cs="Times New Roman"/>
          <w:b/>
          <w:bCs/>
          <w:sz w:val="32"/>
          <w:szCs w:val="32"/>
        </w:rPr>
      </w:pPr>
      <w:hyperlink r:id="rId8" w:history="1">
        <w:proofErr w:type="spellStart"/>
        <w:r w:rsidRPr="0086780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Hebrews</w:t>
        </w:r>
        <w:proofErr w:type="spellEnd"/>
        <w:r w:rsidRPr="0086780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11:1-2, 8-12</w:t>
        </w:r>
      </w:hyperlink>
    </w:p>
    <w:p w14:paraId="0FAD2587" w14:textId="39EA86C9" w:rsidR="00867802" w:rsidRPr="00867802" w:rsidRDefault="00867802" w:rsidP="00867802">
      <w:pPr>
        <w:rPr>
          <w:rFonts w:ascii="Times New Roman" w:hAnsi="Times New Roman" w:cs="Times New Roman"/>
          <w:sz w:val="32"/>
          <w:szCs w:val="32"/>
        </w:rPr>
      </w:pPr>
      <w:r w:rsidRPr="00867802">
        <w:rPr>
          <w:rFonts w:ascii="Times New Roman" w:hAnsi="Times New Roman" w:cs="Times New Roman"/>
          <w:sz w:val="32"/>
          <w:szCs w:val="32"/>
        </w:rPr>
        <w:t xml:space="preserve">Brothers and </w:t>
      </w:r>
      <w:proofErr w:type="spellStart"/>
      <w:proofErr w:type="gramStart"/>
      <w:r w:rsidRPr="00867802">
        <w:rPr>
          <w:rFonts w:ascii="Times New Roman" w:hAnsi="Times New Roman" w:cs="Times New Roman"/>
          <w:sz w:val="32"/>
          <w:szCs w:val="32"/>
        </w:rPr>
        <w:t>sisters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:</w:t>
      </w:r>
      <w:r w:rsidR="00B20025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>Faith</w:t>
      </w:r>
      <w:proofErr w:type="gramEnd"/>
      <w:r w:rsidRPr="00867802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realization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hoped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for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evidence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things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not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seen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B2002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ancients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were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well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attested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B20025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>By f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Abraham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obeyed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called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out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a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place</w:t>
      </w:r>
      <w:proofErr w:type="spellEnd"/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receive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as an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inheritance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;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went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out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, not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knowing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where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>By f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sojourned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promised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land as in a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foreign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country,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dwelling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in tents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Isaac and Jacob,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heirs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same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promise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;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for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looking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forward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city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foundations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architect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and maker is God.</w:t>
      </w:r>
      <w:r w:rsidR="00B20025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 xml:space="preserve">By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faith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received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power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generate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even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though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past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normal age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—and Sarah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herself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sterile—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for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thought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had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made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promise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trustworthy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B20025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 xml:space="preserve"> So it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came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forth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from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man,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himself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good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dead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descendants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numerous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stars 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sky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as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countless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sands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seashore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</w:p>
    <w:p w14:paraId="7305A38E" w14:textId="77777777" w:rsidR="00B20025" w:rsidRDefault="00B20025" w:rsidP="0086780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4E2D8FF" w14:textId="77777777" w:rsidR="00775A03" w:rsidRDefault="00775A03" w:rsidP="0086780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98E22B8" w14:textId="77777777" w:rsidR="00775A03" w:rsidRDefault="00775A03" w:rsidP="0086780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B8D3FD4" w14:textId="77777777" w:rsidR="00775A03" w:rsidRDefault="00775A03" w:rsidP="0086780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660D1FE" w14:textId="41610FCE" w:rsidR="00867802" w:rsidRPr="00867802" w:rsidRDefault="00867802" w:rsidP="00867802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lastRenderedPageBreak/>
        <w:t>Alleluia</w:t>
      </w:r>
      <w:proofErr w:type="spellEnd"/>
      <w:r w:rsidR="00B200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9" w:history="1">
        <w:r w:rsidRPr="0086780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Matthew 24;42a, 44</w:t>
        </w:r>
      </w:hyperlink>
    </w:p>
    <w:p w14:paraId="1B64C1FD" w14:textId="77777777" w:rsidR="00867802" w:rsidRPr="00867802" w:rsidRDefault="00867802" w:rsidP="00867802">
      <w:pPr>
        <w:rPr>
          <w:rFonts w:ascii="Times New Roman" w:hAnsi="Times New Roman" w:cs="Times New Roman"/>
          <w:sz w:val="32"/>
          <w:szCs w:val="32"/>
        </w:rPr>
      </w:pPr>
      <w:r w:rsidRPr="00867802">
        <w:rPr>
          <w:rFonts w:ascii="Times New Roman" w:hAnsi="Times New Roman" w:cs="Times New Roman"/>
          <w:sz w:val="32"/>
          <w:szCs w:val="32"/>
        </w:rPr>
        <w:t>R. 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86780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Stay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awake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and be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ready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!</w:t>
      </w:r>
      <w:r w:rsidRPr="00867802">
        <w:rPr>
          <w:rFonts w:ascii="Times New Roman" w:hAnsi="Times New Roman" w:cs="Times New Roman"/>
          <w:sz w:val="32"/>
          <w:szCs w:val="32"/>
        </w:rPr>
        <w:br/>
        <w:t xml:space="preserve">For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do not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know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day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Lord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come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Pr="00867802">
        <w:rPr>
          <w:rFonts w:ascii="Times New Roman" w:hAnsi="Times New Roman" w:cs="Times New Roman"/>
          <w:sz w:val="32"/>
          <w:szCs w:val="32"/>
        </w:rPr>
        <w:br/>
        <w:t>R. 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867802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86780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569BFFB" w14:textId="77777777" w:rsidR="00B20025" w:rsidRDefault="00B20025" w:rsidP="0086780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29D729F" w14:textId="3D1E78F1" w:rsidR="00867802" w:rsidRDefault="00867802" w:rsidP="00867802">
      <w:r w:rsidRPr="00867802">
        <w:rPr>
          <w:rFonts w:ascii="Times New Roman" w:hAnsi="Times New Roman" w:cs="Times New Roman"/>
          <w:b/>
          <w:bCs/>
          <w:sz w:val="32"/>
          <w:szCs w:val="32"/>
        </w:rPr>
        <w:t>Gospel</w:t>
      </w:r>
      <w:r w:rsidR="00B200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10" w:history="1">
        <w:r w:rsidRPr="0086780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Luke 12:32-48</w:t>
        </w:r>
      </w:hyperlink>
    </w:p>
    <w:p w14:paraId="7B0D3290" w14:textId="77777777" w:rsidR="00430E74" w:rsidRPr="00867802" w:rsidRDefault="00430E74" w:rsidP="0086780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D433C34" w14:textId="13855FB2" w:rsidR="00867802" w:rsidRPr="00867802" w:rsidRDefault="00867802" w:rsidP="00867802">
      <w:pPr>
        <w:rPr>
          <w:rFonts w:ascii="Times New Roman" w:hAnsi="Times New Roman" w:cs="Times New Roman"/>
          <w:sz w:val="32"/>
          <w:szCs w:val="32"/>
        </w:rPr>
      </w:pPr>
      <w:r w:rsidRPr="00867802">
        <w:rPr>
          <w:rFonts w:ascii="Times New Roman" w:hAnsi="Times New Roman" w:cs="Times New Roman"/>
          <w:sz w:val="32"/>
          <w:szCs w:val="32"/>
        </w:rPr>
        <w:t xml:space="preserve">Jesus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said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his </w:t>
      </w:r>
      <w:proofErr w:type="spellStart"/>
      <w:proofErr w:type="gramStart"/>
      <w:r w:rsidRPr="00867802">
        <w:rPr>
          <w:rFonts w:ascii="Times New Roman" w:hAnsi="Times New Roman" w:cs="Times New Roman"/>
          <w:sz w:val="32"/>
          <w:szCs w:val="32"/>
        </w:rPr>
        <w:t>disciples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:</w:t>
      </w:r>
      <w:r w:rsidR="00B20025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>“</w:t>
      </w:r>
      <w:proofErr w:type="gramEnd"/>
      <w:r w:rsidRPr="00867802">
        <w:rPr>
          <w:rFonts w:ascii="Times New Roman" w:hAnsi="Times New Roman" w:cs="Times New Roman"/>
          <w:sz w:val="32"/>
          <w:szCs w:val="32"/>
        </w:rPr>
        <w:t xml:space="preserve">Do not be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afraid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any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longer,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little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flock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for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Father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pleased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give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kingdom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B2002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Sell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belongings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give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alms.</w:t>
      </w:r>
      <w:r w:rsidRPr="0086780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Provide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money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bags for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yourselves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do not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wear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out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inexhaustible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treasure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heaven</w:t>
      </w:r>
      <w:proofErr w:type="spellEnd"/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no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thief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can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reach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nor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moth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destroy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B20025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 xml:space="preserve">For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where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treasure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is,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also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heart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be.</w:t>
      </w:r>
      <w:r w:rsidR="00B20025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Gird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loins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light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lamps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br/>
        <w:t xml:space="preserve">and be like servants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await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master’s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return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from a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wedding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ready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open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immediately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comes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knocks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B2002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Blessed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those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servants</w:t>
      </w:r>
      <w:r w:rsidRPr="0086780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whom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master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finds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vigilant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arrival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.  Amen, I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say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gird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himself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have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recline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table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, 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proceed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wait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B20025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should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come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second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third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watch</w:t>
      </w:r>
      <w:proofErr w:type="spellEnd"/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find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prepared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B200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blessed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those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servants.</w:t>
      </w:r>
      <w:r w:rsidR="00B20025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 xml:space="preserve">Be sure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:</w:t>
      </w:r>
      <w:r w:rsidR="00C326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if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master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house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had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known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thief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coming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C326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would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not have let his house be broken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into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C3265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also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must be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prepared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, for at an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do not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expect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C326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Son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Man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come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.”</w:t>
      </w:r>
      <w:r w:rsidR="00C3265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Peter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said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C32653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“Lord, 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parable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meant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for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us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or for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everyone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?”</w:t>
      </w:r>
      <w:r w:rsidR="00C32653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Lord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replied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C32653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“Who,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, 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faithful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prudent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steward</w:t>
      </w:r>
      <w:r w:rsidR="00C326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whom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master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put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in charge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his servants</w:t>
      </w:r>
      <w:r w:rsidR="00C32653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distribute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food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allowance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proper time?</w:t>
      </w:r>
      <w:r w:rsidR="00C3265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Blessed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servant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whom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his master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arrival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finds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doing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so.</w:t>
      </w:r>
      <w:r w:rsidRPr="0086780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Truly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, I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say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master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put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servant</w:t>
      </w:r>
      <w:r w:rsidR="00C32653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in charge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all his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property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Pr="0086780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if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servant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says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himself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C32653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‘My master 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delayed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coming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,’</w:t>
      </w:r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begins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67802">
        <w:rPr>
          <w:rFonts w:ascii="Times New Roman" w:hAnsi="Times New Roman" w:cs="Times New Roman"/>
          <w:sz w:val="32"/>
          <w:szCs w:val="32"/>
        </w:rPr>
        <w:t>to beat</w:t>
      </w:r>
      <w:proofErr w:type="gram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menservants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maidservants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and drink 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get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drunk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Pr="0086780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servant’s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master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come</w:t>
      </w:r>
      <w:proofErr w:type="spellEnd"/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unexpected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day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and at an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unknown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hour</w:t>
      </w:r>
      <w:proofErr w:type="spellEnd"/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punish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servant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severely</w:t>
      </w:r>
      <w:proofErr w:type="spellEnd"/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assign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him a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place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unfaithful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EC2F2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servant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knew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master’s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did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not </w:t>
      </w:r>
      <w:proofErr w:type="gramStart"/>
      <w:r w:rsidRPr="00867802">
        <w:rPr>
          <w:rFonts w:ascii="Times New Roman" w:hAnsi="Times New Roman" w:cs="Times New Roman"/>
          <w:sz w:val="32"/>
          <w:szCs w:val="32"/>
        </w:rPr>
        <w:t xml:space="preserve">make </w:t>
      </w:r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preparations</w:t>
      </w:r>
      <w:proofErr w:type="spellEnd"/>
      <w:proofErr w:type="gramEnd"/>
      <w:r w:rsidRPr="00867802">
        <w:rPr>
          <w:rFonts w:ascii="Times New Roman" w:hAnsi="Times New Roman" w:cs="Times New Roman"/>
          <w:sz w:val="32"/>
          <w:szCs w:val="32"/>
        </w:rPr>
        <w:t xml:space="preserve"> nor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act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accord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shall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be beaten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severely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;</w:t>
      </w:r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servant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ignorant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master’s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acted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in a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deserving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 severe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beating</w:t>
      </w:r>
      <w:proofErr w:type="spellEnd"/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shall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be beaten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only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lightly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EC2F2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Much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required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person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entrusted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much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still more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demanded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person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entrusted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more.”</w:t>
      </w:r>
    </w:p>
    <w:p w14:paraId="27697168" w14:textId="65AA2D8B" w:rsidR="00867802" w:rsidRPr="00867802" w:rsidRDefault="00867802" w:rsidP="0086780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7802">
        <w:rPr>
          <w:rFonts w:ascii="Times New Roman" w:hAnsi="Times New Roman" w:cs="Times New Roman"/>
          <w:b/>
          <w:bCs/>
          <w:sz w:val="32"/>
          <w:szCs w:val="32"/>
        </w:rPr>
        <w:lastRenderedPageBreak/>
        <w:t>Or</w:t>
      </w:r>
    </w:p>
    <w:p w14:paraId="13306672" w14:textId="77777777" w:rsidR="00867802" w:rsidRDefault="00867802" w:rsidP="00867802">
      <w:hyperlink r:id="rId11" w:history="1">
        <w:r w:rsidRPr="0086780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Luke 12:35-40</w:t>
        </w:r>
      </w:hyperlink>
    </w:p>
    <w:p w14:paraId="2DF0E335" w14:textId="77777777" w:rsidR="00775A03" w:rsidRPr="00867802" w:rsidRDefault="00775A03" w:rsidP="0086780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2D6D7B7" w14:textId="745554FA" w:rsidR="00867802" w:rsidRPr="00867802" w:rsidRDefault="00867802" w:rsidP="00867802">
      <w:pPr>
        <w:rPr>
          <w:rFonts w:ascii="Times New Roman" w:hAnsi="Times New Roman" w:cs="Times New Roman"/>
          <w:sz w:val="32"/>
          <w:szCs w:val="32"/>
        </w:rPr>
      </w:pPr>
      <w:r w:rsidRPr="00867802">
        <w:rPr>
          <w:rFonts w:ascii="Times New Roman" w:hAnsi="Times New Roman" w:cs="Times New Roman"/>
          <w:sz w:val="32"/>
          <w:szCs w:val="32"/>
        </w:rPr>
        <w:t xml:space="preserve">Jesus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said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his </w:t>
      </w:r>
      <w:proofErr w:type="spellStart"/>
      <w:proofErr w:type="gramStart"/>
      <w:r w:rsidRPr="00867802">
        <w:rPr>
          <w:rFonts w:ascii="Times New Roman" w:hAnsi="Times New Roman" w:cs="Times New Roman"/>
          <w:sz w:val="32"/>
          <w:szCs w:val="32"/>
        </w:rPr>
        <w:t>disciples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:</w:t>
      </w:r>
      <w:r w:rsidR="00EC2F2F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End"/>
      <w:r w:rsidRPr="00867802">
        <w:rPr>
          <w:rFonts w:ascii="Times New Roman" w:hAnsi="Times New Roman" w:cs="Times New Roman"/>
          <w:sz w:val="32"/>
          <w:szCs w:val="32"/>
        </w:rPr>
        <w:t>Gird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loins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light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lamps</w:t>
      </w:r>
      <w:proofErr w:type="spellEnd"/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be like servants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await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master’s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return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from a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wedding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ready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open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immediately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comes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knocks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EC2F2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Blessed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those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servants</w:t>
      </w:r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whom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master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finds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vigilant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his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arrival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EC2F2F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 xml:space="preserve">Amen, I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say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gird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himself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Pr="00867802">
        <w:rPr>
          <w:rFonts w:ascii="Times New Roman" w:hAnsi="Times New Roman" w:cs="Times New Roman"/>
          <w:sz w:val="32"/>
          <w:szCs w:val="32"/>
        </w:rPr>
        <w:br/>
        <w:t xml:space="preserve">have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servants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recline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at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table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, 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proceed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wait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="00EC2F2F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should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come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second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or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third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watch</w:t>
      </w:r>
      <w:proofErr w:type="spellEnd"/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r w:rsidRPr="0086780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find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prepared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way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EC2F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blessed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those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servants.</w:t>
      </w:r>
      <w:r w:rsidR="00430E74">
        <w:rPr>
          <w:rFonts w:ascii="Times New Roman" w:hAnsi="Times New Roman" w:cs="Times New Roman"/>
          <w:sz w:val="32"/>
          <w:szCs w:val="32"/>
        </w:rPr>
        <w:t xml:space="preserve">  </w:t>
      </w:r>
      <w:r w:rsidRPr="00867802">
        <w:rPr>
          <w:rFonts w:ascii="Times New Roman" w:hAnsi="Times New Roman" w:cs="Times New Roman"/>
          <w:sz w:val="32"/>
          <w:szCs w:val="32"/>
        </w:rPr>
        <w:t xml:space="preserve">Be sure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:</w:t>
      </w:r>
      <w:r w:rsidR="00430E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if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master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house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had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known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thief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coming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430E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would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not have let his house be broken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into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</w:t>
      </w:r>
      <w:r w:rsidRPr="0086780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also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must be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prepared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, for at an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hour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do not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expect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,</w:t>
      </w:r>
      <w:r w:rsidR="00430E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Son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Man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7802">
        <w:rPr>
          <w:rFonts w:ascii="Times New Roman" w:hAnsi="Times New Roman" w:cs="Times New Roman"/>
          <w:sz w:val="32"/>
          <w:szCs w:val="32"/>
        </w:rPr>
        <w:t>come</w:t>
      </w:r>
      <w:proofErr w:type="spellEnd"/>
      <w:r w:rsidRPr="00867802">
        <w:rPr>
          <w:rFonts w:ascii="Times New Roman" w:hAnsi="Times New Roman" w:cs="Times New Roman"/>
          <w:sz w:val="32"/>
          <w:szCs w:val="32"/>
        </w:rPr>
        <w:t>.”</w:t>
      </w:r>
      <w:r w:rsidRPr="00867802">
        <w:rPr>
          <w:rFonts w:ascii="Times New Roman" w:hAnsi="Times New Roman" w:cs="Times New Roman"/>
          <w:sz w:val="32"/>
          <w:szCs w:val="32"/>
        </w:rPr>
        <w:br/>
      </w:r>
    </w:p>
    <w:p w14:paraId="32A50E99" w14:textId="77777777" w:rsidR="009C214C" w:rsidRPr="001E3368" w:rsidRDefault="009C214C">
      <w:pPr>
        <w:rPr>
          <w:rFonts w:ascii="Times New Roman" w:hAnsi="Times New Roman" w:cs="Times New Roman"/>
          <w:sz w:val="32"/>
          <w:szCs w:val="32"/>
        </w:rPr>
      </w:pPr>
    </w:p>
    <w:sectPr w:rsidR="009C214C" w:rsidRPr="001E3368" w:rsidSect="001E3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02"/>
    <w:rsid w:val="00041A3B"/>
    <w:rsid w:val="001E3368"/>
    <w:rsid w:val="0026332A"/>
    <w:rsid w:val="002851F5"/>
    <w:rsid w:val="00430E74"/>
    <w:rsid w:val="00431A72"/>
    <w:rsid w:val="00433BF1"/>
    <w:rsid w:val="00775A03"/>
    <w:rsid w:val="00867802"/>
    <w:rsid w:val="009C214C"/>
    <w:rsid w:val="00AC73A1"/>
    <w:rsid w:val="00AF0AA7"/>
    <w:rsid w:val="00B20025"/>
    <w:rsid w:val="00C32653"/>
    <w:rsid w:val="00E0228D"/>
    <w:rsid w:val="00E441F2"/>
    <w:rsid w:val="00E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347F"/>
  <w15:chartTrackingRefBased/>
  <w15:docId w15:val="{8C35A016-F1FC-475B-9155-2C6B5B00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7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67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67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67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7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7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7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7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7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67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67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67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678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678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678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678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678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6780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67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67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67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67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6780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6780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6780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67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6780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6780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6780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7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01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97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647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0166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42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4947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2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789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810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098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188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0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2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620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883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4377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2773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6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5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08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174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5036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4152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50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0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480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7652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9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430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1497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9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8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67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393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7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7874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5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4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278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594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9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504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438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2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391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5702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31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2966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107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642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3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2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050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643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326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8976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52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778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2215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400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654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548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0926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677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165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14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028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649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905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7217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6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2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071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3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7845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661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5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342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729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904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4493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23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hebrews/11?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e.usccb.org/bible/hebrews/11?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ble.usccb.org/bible/Psalms/33?1" TargetMode="External"/><Relationship Id="rId11" Type="http://schemas.openxmlformats.org/officeDocument/2006/relationships/hyperlink" Target="https://bible.usccb.org/bible/luke/12?35" TargetMode="External"/><Relationship Id="rId5" Type="http://schemas.openxmlformats.org/officeDocument/2006/relationships/hyperlink" Target="https://bible.usccb.org/bible/Wisdom/18?6" TargetMode="External"/><Relationship Id="rId10" Type="http://schemas.openxmlformats.org/officeDocument/2006/relationships/hyperlink" Target="https://bible.usccb.org/bible/luke/12?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e.usccb.org/bible/matthew/24?4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D020-77A1-47DB-8DD9-5631BE15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1163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Rosalia Bjerkedal</cp:lastModifiedBy>
  <cp:revision>10</cp:revision>
  <dcterms:created xsi:type="dcterms:W3CDTF">2025-07-30T12:49:00Z</dcterms:created>
  <dcterms:modified xsi:type="dcterms:W3CDTF">2025-07-30T13:29:00Z</dcterms:modified>
</cp:coreProperties>
</file>