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47A27" w14:textId="7C9B6FA1" w:rsidR="00B754BF" w:rsidRPr="0065457A" w:rsidRDefault="00E9092E">
      <w:pPr>
        <w:pStyle w:val="Overskrift2"/>
        <w:rPr>
          <w:rFonts w:ascii="Times New Roman" w:hAnsi="Times New Roman"/>
          <w:color w:val="000000"/>
          <w:sz w:val="44"/>
          <w:szCs w:val="44"/>
        </w:rPr>
      </w:pPr>
      <w:r w:rsidRPr="0065457A">
        <w:rPr>
          <w:rFonts w:ascii="Times New Roman" w:hAnsi="Times New Roman"/>
          <w:color w:val="000000"/>
          <w:sz w:val="44"/>
          <w:szCs w:val="44"/>
        </w:rPr>
        <w:t>Lesninger 13. alm. Søndag, År A.</w:t>
      </w:r>
    </w:p>
    <w:p w14:paraId="7216733D" w14:textId="77777777" w:rsidR="0065457A" w:rsidRPr="0065457A" w:rsidRDefault="0065457A" w:rsidP="0065457A">
      <w:pPr>
        <w:pStyle w:val="Brdtekst"/>
      </w:pPr>
    </w:p>
    <w:p w14:paraId="4E5EE476" w14:textId="77777777" w:rsidR="00B754BF" w:rsidRDefault="00E9092E">
      <w:pPr>
        <w:pStyle w:val="Overskrift2"/>
        <w:rPr>
          <w:rFonts w:ascii="Times New Roman" w:hAnsi="Times New Roman"/>
        </w:rPr>
      </w:pPr>
      <w:bookmarkStart w:id="0" w:name="1._lesning"/>
      <w:bookmarkEnd w:id="0"/>
      <w:r>
        <w:rPr>
          <w:rFonts w:ascii="Times New Roman" w:hAnsi="Times New Roman"/>
          <w:color w:val="000000"/>
        </w:rPr>
        <w:t xml:space="preserve">1. </w:t>
      </w:r>
      <w:proofErr w:type="gramStart"/>
      <w:r>
        <w:rPr>
          <w:rFonts w:ascii="Times New Roman" w:hAnsi="Times New Roman"/>
          <w:color w:val="000000"/>
        </w:rPr>
        <w:t xml:space="preserve">lesning  </w:t>
      </w:r>
      <w:r>
        <w:rPr>
          <w:rFonts w:ascii="Times New Roman" w:hAnsi="Times New Roman"/>
        </w:rPr>
        <w:t>2</w:t>
      </w:r>
      <w:proofErr w:type="gramEnd"/>
      <w:r>
        <w:rPr>
          <w:rFonts w:ascii="Times New Roman" w:hAnsi="Times New Roman"/>
        </w:rPr>
        <w:t xml:space="preserve"> Kong 4,8–11.14–16a</w:t>
      </w:r>
    </w:p>
    <w:p w14:paraId="296F68D9" w14:textId="77777777" w:rsidR="00B754BF" w:rsidRDefault="00E9092E">
      <w:pPr>
        <w:pStyle w:val="Brdtekst"/>
        <w:rPr>
          <w:rFonts w:ascii="Times New Roman" w:hAnsi="Times New Roman"/>
          <w:b/>
          <w:bCs/>
          <w:color w:val="000000"/>
          <w:sz w:val="36"/>
          <w:szCs w:val="36"/>
        </w:rPr>
      </w:pPr>
      <w:r>
        <w:rPr>
          <w:rFonts w:ascii="Times New Roman" w:hAnsi="Times New Roman"/>
          <w:b/>
          <w:bCs/>
          <w:color w:val="000000"/>
          <w:sz w:val="36"/>
          <w:szCs w:val="36"/>
        </w:rPr>
        <w:t>Han er en hellig Guds mann, han kan ta inn der</w:t>
      </w:r>
    </w:p>
    <w:p w14:paraId="3216087A" w14:textId="77777777" w:rsidR="00B754BF" w:rsidRDefault="00B754BF">
      <w:pPr>
        <w:pStyle w:val="Brdtekst"/>
        <w:rPr>
          <w:rFonts w:ascii="Times New Roman" w:hAnsi="Times New Roman"/>
          <w:color w:val="000000"/>
          <w:sz w:val="36"/>
          <w:szCs w:val="36"/>
        </w:rPr>
      </w:pPr>
    </w:p>
    <w:p w14:paraId="124FFA47"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 xml:space="preserve">En dag gikk Elisja over til </w:t>
      </w:r>
      <w:proofErr w:type="spellStart"/>
      <w:r>
        <w:rPr>
          <w:rFonts w:ascii="Times New Roman" w:hAnsi="Times New Roman"/>
          <w:color w:val="000000"/>
          <w:sz w:val="36"/>
          <w:szCs w:val="36"/>
        </w:rPr>
        <w:t>Sjunem</w:t>
      </w:r>
      <w:proofErr w:type="spellEnd"/>
      <w:r>
        <w:rPr>
          <w:rFonts w:ascii="Times New Roman" w:hAnsi="Times New Roman"/>
          <w:color w:val="000000"/>
          <w:sz w:val="36"/>
          <w:szCs w:val="36"/>
        </w:rPr>
        <w:t>. Der var det en velstående kvinne som bad ham inntrengende om å spise hos henne. Og siden ble det slik at han tok inn der og fikk mat hver gang han drog forbi. En gang sa hun til sin mann: «Hør her! Jeg vet at han som stadig kommer innom oss, er en hellig Guds mann. La oss nå bygge et lite takkammer til ham og sette inn en seng, et bord, en stol og en lysestake. Så kan han ta inn der når han kommer til oss.»</w:t>
      </w:r>
    </w:p>
    <w:p w14:paraId="214133FC"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 xml:space="preserve">Da så profeten kom dit en dag, tok han inn i takkammeret og la seg der. Så sa han til </w:t>
      </w:r>
      <w:proofErr w:type="spellStart"/>
      <w:r>
        <w:rPr>
          <w:rFonts w:ascii="Times New Roman" w:hAnsi="Times New Roman"/>
          <w:color w:val="000000"/>
          <w:sz w:val="36"/>
          <w:szCs w:val="36"/>
        </w:rPr>
        <w:t>Gehasi</w:t>
      </w:r>
      <w:proofErr w:type="spellEnd"/>
      <w:r>
        <w:rPr>
          <w:rFonts w:ascii="Times New Roman" w:hAnsi="Times New Roman"/>
          <w:color w:val="000000"/>
          <w:sz w:val="36"/>
          <w:szCs w:val="36"/>
        </w:rPr>
        <w:t xml:space="preserve">, sin tjener: «Hva kan jeg gjøre for denne kvinnen?» </w:t>
      </w:r>
      <w:proofErr w:type="spellStart"/>
      <w:r>
        <w:rPr>
          <w:rFonts w:ascii="Times New Roman" w:hAnsi="Times New Roman"/>
          <w:color w:val="000000"/>
          <w:sz w:val="36"/>
          <w:szCs w:val="36"/>
        </w:rPr>
        <w:t>Gehasi</w:t>
      </w:r>
      <w:proofErr w:type="spellEnd"/>
      <w:r>
        <w:rPr>
          <w:rFonts w:ascii="Times New Roman" w:hAnsi="Times New Roman"/>
          <w:color w:val="000000"/>
          <w:sz w:val="36"/>
          <w:szCs w:val="36"/>
        </w:rPr>
        <w:t xml:space="preserve"> svarte: «Jo, hun har ingen sønn, og mannen hennes er gammel.» Da sa Elisja: «Be henne komme!» Han ropte på henne, og hun kom og ble stående i døråpningen. Profeten sa: «Neste år på denne tiden skal du ha en sønn i dine armer.»</w:t>
      </w:r>
    </w:p>
    <w:p w14:paraId="5D741B3E" w14:textId="77777777" w:rsidR="00B754BF" w:rsidRDefault="00B754BF">
      <w:pPr>
        <w:pStyle w:val="Overskrift2"/>
        <w:pBdr>
          <w:bottom w:val="single" w:sz="2" w:space="1" w:color="AAAAAA"/>
        </w:pBdr>
        <w:shd w:val="clear" w:color="auto" w:fill="FFFFFF"/>
        <w:spacing w:before="0" w:after="0"/>
        <w:rPr>
          <w:color w:val="000000"/>
        </w:rPr>
      </w:pPr>
    </w:p>
    <w:p w14:paraId="4A460B6A" w14:textId="77777777" w:rsidR="00B754BF" w:rsidRDefault="00B754BF">
      <w:pPr>
        <w:pStyle w:val="Brdtekst"/>
        <w:pBdr>
          <w:bottom w:val="single" w:sz="2" w:space="1" w:color="AAAAAA"/>
        </w:pBdr>
        <w:shd w:val="clear" w:color="auto" w:fill="FFFFFF"/>
        <w:spacing w:after="0"/>
        <w:rPr>
          <w:color w:val="000000"/>
        </w:rPr>
      </w:pPr>
    </w:p>
    <w:p w14:paraId="7C30BEF1" w14:textId="77777777" w:rsidR="00B754BF" w:rsidRDefault="00B754BF">
      <w:pPr>
        <w:pStyle w:val="Brdtekst"/>
        <w:pBdr>
          <w:bottom w:val="single" w:sz="2" w:space="1" w:color="AAAAAA"/>
        </w:pBdr>
        <w:shd w:val="clear" w:color="auto" w:fill="FFFFFF"/>
        <w:spacing w:after="0"/>
        <w:rPr>
          <w:color w:val="000000"/>
        </w:rPr>
      </w:pPr>
    </w:p>
    <w:p w14:paraId="751A10CB" w14:textId="6417BD90" w:rsidR="00B754BF" w:rsidRDefault="00B754BF">
      <w:pPr>
        <w:pStyle w:val="Brdtekst"/>
        <w:pBdr>
          <w:bottom w:val="single" w:sz="2" w:space="1" w:color="AAAAAA"/>
        </w:pBdr>
        <w:shd w:val="clear" w:color="auto" w:fill="FFFFFF"/>
        <w:spacing w:after="0"/>
        <w:rPr>
          <w:color w:val="000000"/>
        </w:rPr>
      </w:pPr>
    </w:p>
    <w:p w14:paraId="7DD02A1B" w14:textId="35EC441F" w:rsidR="00C606F7" w:rsidRDefault="00C606F7">
      <w:pPr>
        <w:pStyle w:val="Brdtekst"/>
        <w:pBdr>
          <w:bottom w:val="single" w:sz="2" w:space="1" w:color="AAAAAA"/>
        </w:pBdr>
        <w:shd w:val="clear" w:color="auto" w:fill="FFFFFF"/>
        <w:spacing w:after="0"/>
        <w:rPr>
          <w:color w:val="000000"/>
        </w:rPr>
      </w:pPr>
    </w:p>
    <w:p w14:paraId="43FE2BE8" w14:textId="08E74A89" w:rsidR="00C606F7" w:rsidRDefault="00C606F7">
      <w:pPr>
        <w:pStyle w:val="Brdtekst"/>
        <w:pBdr>
          <w:bottom w:val="single" w:sz="2" w:space="1" w:color="AAAAAA"/>
        </w:pBdr>
        <w:shd w:val="clear" w:color="auto" w:fill="FFFFFF"/>
        <w:spacing w:after="0"/>
        <w:rPr>
          <w:color w:val="000000"/>
        </w:rPr>
      </w:pPr>
    </w:p>
    <w:p w14:paraId="2C2328C9" w14:textId="5BE077A4" w:rsidR="00C606F7" w:rsidRDefault="00C606F7">
      <w:pPr>
        <w:pStyle w:val="Brdtekst"/>
        <w:pBdr>
          <w:bottom w:val="single" w:sz="2" w:space="1" w:color="AAAAAA"/>
        </w:pBdr>
        <w:shd w:val="clear" w:color="auto" w:fill="FFFFFF"/>
        <w:spacing w:after="0"/>
        <w:rPr>
          <w:color w:val="000000"/>
        </w:rPr>
      </w:pPr>
    </w:p>
    <w:p w14:paraId="4D5AB980" w14:textId="77777777" w:rsidR="00C606F7" w:rsidRDefault="00C606F7">
      <w:pPr>
        <w:pStyle w:val="Brdtekst"/>
        <w:pBdr>
          <w:bottom w:val="single" w:sz="2" w:space="1" w:color="AAAAAA"/>
        </w:pBdr>
        <w:shd w:val="clear" w:color="auto" w:fill="FFFFFF"/>
        <w:spacing w:after="0"/>
        <w:rPr>
          <w:color w:val="000000"/>
        </w:rPr>
      </w:pPr>
    </w:p>
    <w:p w14:paraId="040335A9" w14:textId="77777777" w:rsidR="00B754BF" w:rsidRDefault="00B754BF">
      <w:pPr>
        <w:pStyle w:val="Brdtekst"/>
        <w:pBdr>
          <w:bottom w:val="single" w:sz="2" w:space="1" w:color="AAAAAA"/>
        </w:pBdr>
        <w:shd w:val="clear" w:color="auto" w:fill="FFFFFF"/>
        <w:spacing w:after="0"/>
        <w:rPr>
          <w:color w:val="000000"/>
        </w:rPr>
      </w:pPr>
    </w:p>
    <w:p w14:paraId="0A2E35E4" w14:textId="77777777" w:rsidR="00B754BF" w:rsidRDefault="00B754BF">
      <w:pPr>
        <w:pStyle w:val="Brdtekst"/>
        <w:pBdr>
          <w:bottom w:val="single" w:sz="2" w:space="1" w:color="AAAAAA"/>
        </w:pBdr>
        <w:shd w:val="clear" w:color="auto" w:fill="FFFFFF"/>
        <w:spacing w:after="0"/>
        <w:rPr>
          <w:color w:val="000000"/>
        </w:rPr>
      </w:pPr>
    </w:p>
    <w:p w14:paraId="29D626B9" w14:textId="77777777" w:rsidR="00B754BF" w:rsidRDefault="00B754BF">
      <w:pPr>
        <w:pStyle w:val="Overskrift2"/>
        <w:pBdr>
          <w:bottom w:val="single" w:sz="2" w:space="1" w:color="AAAAAA"/>
        </w:pBdr>
        <w:shd w:val="clear" w:color="auto" w:fill="FFFFFF"/>
        <w:spacing w:before="0" w:after="0"/>
        <w:rPr>
          <w:color w:val="000000"/>
        </w:rPr>
      </w:pPr>
    </w:p>
    <w:p w14:paraId="17985835" w14:textId="77777777" w:rsidR="00B754BF" w:rsidRDefault="00E9092E">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 89 (88),2–3.16–17. 18–19</w:t>
      </w:r>
    </w:p>
    <w:p w14:paraId="4A7CAA4B" w14:textId="77777777" w:rsidR="00B754BF" w:rsidRDefault="00B754BF">
      <w:pPr>
        <w:pStyle w:val="Brdtekst"/>
        <w:rPr>
          <w:b/>
        </w:rPr>
      </w:pPr>
    </w:p>
    <w:p w14:paraId="2B9DCC33" w14:textId="77777777" w:rsidR="00B754BF" w:rsidRDefault="00E9092E">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Om Herrens nådegjerninger vil jeg synge til evig tid,</w:t>
      </w:r>
      <w:r>
        <w:rPr>
          <w:rFonts w:ascii="Times New Roman" w:hAnsi="Times New Roman"/>
          <w:color w:val="000000"/>
          <w:sz w:val="36"/>
          <w:szCs w:val="36"/>
        </w:rPr>
        <w:br/>
        <w:t>fra slekt til slekt vil jeg prise ham.</w:t>
      </w:r>
    </w:p>
    <w:p w14:paraId="5FAF88E8" w14:textId="77777777" w:rsidR="00B754BF" w:rsidRDefault="00B754BF">
      <w:pPr>
        <w:pStyle w:val="Brdtekst"/>
        <w:rPr>
          <w:rFonts w:ascii="Times New Roman" w:hAnsi="Times New Roman"/>
          <w:color w:val="000000"/>
          <w:sz w:val="36"/>
          <w:szCs w:val="36"/>
        </w:rPr>
      </w:pPr>
    </w:p>
    <w:p w14:paraId="6C2417F3"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Om Herrens nådegjerninger vil jeg synge til evig tid,</w:t>
      </w:r>
      <w:r>
        <w:rPr>
          <w:rFonts w:ascii="Times New Roman" w:hAnsi="Times New Roman"/>
          <w:color w:val="000000"/>
          <w:sz w:val="36"/>
          <w:szCs w:val="36"/>
        </w:rPr>
        <w:br/>
        <w:t>forkynne din trofasthet fra slekt til slekt.</w:t>
      </w:r>
      <w:r>
        <w:rPr>
          <w:rFonts w:ascii="Times New Roman" w:hAnsi="Times New Roman"/>
          <w:color w:val="000000"/>
          <w:sz w:val="36"/>
          <w:szCs w:val="36"/>
        </w:rPr>
        <w:br/>
        <w:t xml:space="preserve">Jeg sier: </w:t>
      </w:r>
      <w:proofErr w:type="gramStart"/>
      <w:r>
        <w:rPr>
          <w:rFonts w:ascii="Times New Roman" w:hAnsi="Times New Roman"/>
          <w:color w:val="000000"/>
          <w:sz w:val="36"/>
          <w:szCs w:val="36"/>
        </w:rPr>
        <w:t>Din miskunn</w:t>
      </w:r>
      <w:proofErr w:type="gramEnd"/>
      <w:r>
        <w:rPr>
          <w:rFonts w:ascii="Times New Roman" w:hAnsi="Times New Roman"/>
          <w:color w:val="000000"/>
          <w:sz w:val="36"/>
          <w:szCs w:val="36"/>
        </w:rPr>
        <w:t xml:space="preserve"> bygges opp til evig tid,</w:t>
      </w:r>
      <w:r>
        <w:rPr>
          <w:rFonts w:ascii="Times New Roman" w:hAnsi="Times New Roman"/>
          <w:color w:val="000000"/>
          <w:sz w:val="36"/>
          <w:szCs w:val="36"/>
        </w:rPr>
        <w:br/>
        <w:t>i himmelen grunnfester du din troskap.</w:t>
      </w:r>
    </w:p>
    <w:p w14:paraId="3FB7C628" w14:textId="77777777" w:rsidR="00B754BF" w:rsidRDefault="00B754BF">
      <w:pPr>
        <w:pStyle w:val="Brdtekst"/>
        <w:rPr>
          <w:rFonts w:ascii="Times New Roman" w:hAnsi="Times New Roman"/>
          <w:color w:val="000000"/>
          <w:sz w:val="36"/>
          <w:szCs w:val="36"/>
        </w:rPr>
      </w:pPr>
    </w:p>
    <w:p w14:paraId="0839B032"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Salig det folk som kan synge din lov.</w:t>
      </w:r>
      <w:r>
        <w:rPr>
          <w:rFonts w:ascii="Times New Roman" w:hAnsi="Times New Roman"/>
          <w:color w:val="000000"/>
          <w:sz w:val="36"/>
          <w:szCs w:val="36"/>
        </w:rPr>
        <w:br/>
        <w:t>De skal vandre i ditt åsyns lys.</w:t>
      </w:r>
      <w:r>
        <w:rPr>
          <w:rFonts w:ascii="Times New Roman" w:hAnsi="Times New Roman"/>
          <w:color w:val="000000"/>
          <w:sz w:val="36"/>
          <w:szCs w:val="36"/>
        </w:rPr>
        <w:br/>
        <w:t>I ditt navn skal de juble hele dagen.</w:t>
      </w:r>
      <w:r>
        <w:rPr>
          <w:rFonts w:ascii="Times New Roman" w:hAnsi="Times New Roman"/>
          <w:color w:val="000000"/>
          <w:sz w:val="36"/>
          <w:szCs w:val="36"/>
        </w:rPr>
        <w:br/>
        <w:t>De roser seg av din rettferd.</w:t>
      </w:r>
    </w:p>
    <w:p w14:paraId="28292277" w14:textId="77777777" w:rsidR="00B754BF" w:rsidRDefault="00B754BF">
      <w:pPr>
        <w:pStyle w:val="Brdtekst"/>
        <w:rPr>
          <w:rFonts w:ascii="Times New Roman" w:hAnsi="Times New Roman"/>
          <w:color w:val="000000"/>
          <w:sz w:val="36"/>
          <w:szCs w:val="36"/>
        </w:rPr>
      </w:pPr>
    </w:p>
    <w:p w14:paraId="4D1C00D4"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For du er deres styrke og pryd.</w:t>
      </w:r>
      <w:r>
        <w:rPr>
          <w:rFonts w:ascii="Times New Roman" w:hAnsi="Times New Roman"/>
          <w:color w:val="000000"/>
          <w:sz w:val="36"/>
          <w:szCs w:val="36"/>
        </w:rPr>
        <w:br/>
        <w:t>Ved din godhet øker du vår kraft.</w:t>
      </w:r>
      <w:r>
        <w:rPr>
          <w:rFonts w:ascii="Times New Roman" w:hAnsi="Times New Roman"/>
          <w:color w:val="000000"/>
          <w:sz w:val="36"/>
          <w:szCs w:val="36"/>
        </w:rPr>
        <w:br/>
        <w:t>Til Herren er viet vårt skjold,</w:t>
      </w:r>
      <w:r>
        <w:rPr>
          <w:rFonts w:ascii="Times New Roman" w:hAnsi="Times New Roman"/>
          <w:color w:val="000000"/>
          <w:sz w:val="36"/>
          <w:szCs w:val="36"/>
        </w:rPr>
        <w:br/>
        <w:t>vår konge til Israels Hellige.</w:t>
      </w:r>
    </w:p>
    <w:p w14:paraId="46589770" w14:textId="77777777" w:rsidR="00B754BF" w:rsidRDefault="00B754BF">
      <w:pPr>
        <w:pStyle w:val="Overskrift2"/>
        <w:pBdr>
          <w:bottom w:val="single" w:sz="2" w:space="1" w:color="AAAAAA"/>
        </w:pBdr>
        <w:shd w:val="clear" w:color="auto" w:fill="FFFFFF"/>
        <w:spacing w:before="0" w:after="0"/>
        <w:rPr>
          <w:color w:val="000000"/>
        </w:rPr>
      </w:pPr>
    </w:p>
    <w:p w14:paraId="4FB67608" w14:textId="77777777" w:rsidR="00B754BF" w:rsidRDefault="00B754BF">
      <w:pPr>
        <w:pStyle w:val="Overskrift2"/>
        <w:pBdr>
          <w:bottom w:val="single" w:sz="2" w:space="1" w:color="AAAAAA"/>
        </w:pBdr>
        <w:shd w:val="clear" w:color="auto" w:fill="FFFFFF"/>
        <w:spacing w:before="0" w:after="0"/>
        <w:rPr>
          <w:color w:val="000000"/>
        </w:rPr>
      </w:pPr>
    </w:p>
    <w:p w14:paraId="25DB02A6" w14:textId="77777777" w:rsidR="00B754BF" w:rsidRDefault="00B754BF">
      <w:pPr>
        <w:pStyle w:val="Brdtekst"/>
        <w:pBdr>
          <w:bottom w:val="single" w:sz="2" w:space="1" w:color="AAAAAA"/>
        </w:pBdr>
        <w:shd w:val="clear" w:color="auto" w:fill="FFFFFF"/>
        <w:spacing w:after="0"/>
        <w:rPr>
          <w:color w:val="000000"/>
        </w:rPr>
      </w:pPr>
    </w:p>
    <w:p w14:paraId="5E0169CD" w14:textId="77777777" w:rsidR="00B754BF" w:rsidRDefault="00B754BF">
      <w:pPr>
        <w:pStyle w:val="Overskrift2"/>
        <w:pBdr>
          <w:bottom w:val="single" w:sz="2" w:space="1" w:color="AAAAAA"/>
        </w:pBdr>
        <w:shd w:val="clear" w:color="auto" w:fill="FFFFFF"/>
        <w:spacing w:before="0" w:after="0"/>
        <w:rPr>
          <w:color w:val="000000"/>
        </w:rPr>
      </w:pPr>
    </w:p>
    <w:p w14:paraId="7744D2F5" w14:textId="77777777" w:rsidR="00B754BF" w:rsidRDefault="00B754BF">
      <w:pPr>
        <w:pStyle w:val="Brdtekst"/>
        <w:pBdr>
          <w:bottom w:val="single" w:sz="2" w:space="1" w:color="AAAAAA"/>
        </w:pBdr>
        <w:shd w:val="clear" w:color="auto" w:fill="FFFFFF"/>
        <w:spacing w:after="0"/>
        <w:rPr>
          <w:color w:val="000000"/>
        </w:rPr>
      </w:pPr>
    </w:p>
    <w:p w14:paraId="265DFA04" w14:textId="77777777" w:rsidR="00B754BF" w:rsidRDefault="00B754BF">
      <w:pPr>
        <w:pStyle w:val="Brdtekst"/>
        <w:pBdr>
          <w:bottom w:val="single" w:sz="2" w:space="1" w:color="AAAAAA"/>
        </w:pBdr>
        <w:shd w:val="clear" w:color="auto" w:fill="FFFFFF"/>
        <w:spacing w:after="0"/>
        <w:rPr>
          <w:color w:val="000000"/>
        </w:rPr>
      </w:pPr>
    </w:p>
    <w:p w14:paraId="7E4D2C6A" w14:textId="77777777" w:rsidR="00B754BF" w:rsidRDefault="00B754BF">
      <w:pPr>
        <w:pStyle w:val="Brdtekst"/>
        <w:pBdr>
          <w:bottom w:val="single" w:sz="2" w:space="1" w:color="AAAAAA"/>
        </w:pBdr>
        <w:shd w:val="clear" w:color="auto" w:fill="FFFFFF"/>
        <w:spacing w:after="0"/>
        <w:rPr>
          <w:color w:val="000000"/>
        </w:rPr>
      </w:pPr>
    </w:p>
    <w:p w14:paraId="71ADCADA" w14:textId="77777777" w:rsidR="00B754BF" w:rsidRDefault="00E9092E">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lastRenderedPageBreak/>
        <w:t xml:space="preserve">2. lesning   </w:t>
      </w:r>
      <w:r>
        <w:rPr>
          <w:rFonts w:ascii="Times New Roman" w:hAnsi="Times New Roman"/>
        </w:rPr>
        <w:t>Rom 6,3–4.8–11</w:t>
      </w:r>
    </w:p>
    <w:p w14:paraId="334C0036"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Vi som ved dåpen er blitt begravet sammen med ham, skal leve og ferdes i en ny tilværelse</w:t>
      </w:r>
    </w:p>
    <w:p w14:paraId="05B0EA91" w14:textId="77777777" w:rsidR="00B754BF" w:rsidRDefault="00B754BF">
      <w:pPr>
        <w:pStyle w:val="Brdtekst"/>
        <w:rPr>
          <w:rFonts w:ascii="Times New Roman" w:hAnsi="Times New Roman"/>
          <w:color w:val="000000"/>
          <w:sz w:val="36"/>
          <w:szCs w:val="36"/>
        </w:rPr>
      </w:pPr>
    </w:p>
    <w:p w14:paraId="6F237312"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Brødre, vi som er blitt viet til Kristus gjennom dåpen, vi har fått del i hans død gjennom den. Ved dåpen er vi altså døde og blitt begravet, sammen med ham, for at også vi skal leve og ferdes i en ny tilværelse, på samme måte som Kristus ved Faderens herlighet ble oppreist fra de døde.</w:t>
      </w:r>
    </w:p>
    <w:p w14:paraId="3E0274CC"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Men om vi er døde sammen med Kristus, så er det vår tro at vi også skal leve sammen med ham. Vi vet at Kristus, oppstanden fra de døde, ikke mer kan dø, at døden ikke har noe herredømme over ham mer. Den død han led, var en død bort fra synden, og det én gang for alle; og det liv han lever, lever han for Gud. Slik skal også dere anse dere for døde for synden og levende for Gud, i Kristus Jesus.</w:t>
      </w:r>
    </w:p>
    <w:p w14:paraId="7F47884D" w14:textId="77777777" w:rsidR="00B754BF" w:rsidRDefault="00B754BF">
      <w:pPr>
        <w:pStyle w:val="Overskrift2"/>
        <w:pBdr>
          <w:bottom w:val="single" w:sz="2" w:space="1" w:color="AAAAAA"/>
        </w:pBdr>
        <w:shd w:val="clear" w:color="auto" w:fill="FFFFFF"/>
        <w:spacing w:before="0" w:after="0"/>
        <w:rPr>
          <w:color w:val="000000"/>
        </w:rPr>
      </w:pPr>
    </w:p>
    <w:p w14:paraId="7644FC23" w14:textId="77777777" w:rsidR="00B754BF" w:rsidRDefault="00B754BF">
      <w:pPr>
        <w:pStyle w:val="Brdtekst"/>
        <w:pBdr>
          <w:bottom w:val="single" w:sz="2" w:space="1" w:color="AAAAAA"/>
        </w:pBdr>
        <w:shd w:val="clear" w:color="auto" w:fill="FFFFFF"/>
        <w:spacing w:after="0"/>
        <w:rPr>
          <w:color w:val="000000"/>
        </w:rPr>
      </w:pPr>
    </w:p>
    <w:p w14:paraId="4F89C8D2" w14:textId="77777777" w:rsidR="00B754BF" w:rsidRDefault="00B754BF">
      <w:pPr>
        <w:pStyle w:val="Brdtekst"/>
        <w:pBdr>
          <w:bottom w:val="single" w:sz="2" w:space="1" w:color="AAAAAA"/>
        </w:pBdr>
        <w:shd w:val="clear" w:color="auto" w:fill="FFFFFF"/>
        <w:spacing w:after="0"/>
        <w:rPr>
          <w:color w:val="000000"/>
        </w:rPr>
      </w:pPr>
    </w:p>
    <w:p w14:paraId="73E9EEBC" w14:textId="77777777" w:rsidR="00B754BF" w:rsidRDefault="00E9092E">
      <w:pPr>
        <w:pStyle w:val="Overskrift2"/>
        <w:pBdr>
          <w:bottom w:val="single" w:sz="2" w:space="1" w:color="AAAAAA"/>
        </w:pBdr>
        <w:shd w:val="clear" w:color="auto" w:fill="FFFFFF"/>
        <w:spacing w:before="0" w:after="0"/>
        <w:rPr>
          <w:rFonts w:ascii="Times New Roman" w:hAnsi="Times New Roman"/>
        </w:rPr>
      </w:pPr>
      <w:bookmarkStart w:id="3" w:name="Halleluja"/>
      <w:bookmarkEnd w:id="3"/>
      <w:proofErr w:type="gramStart"/>
      <w:r>
        <w:rPr>
          <w:rFonts w:ascii="Times New Roman" w:hAnsi="Times New Roman"/>
          <w:color w:val="000000"/>
        </w:rPr>
        <w:t xml:space="preserve">Halleluja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2,9</w:t>
      </w:r>
    </w:p>
    <w:p w14:paraId="7078A951" w14:textId="77777777" w:rsidR="00B754BF" w:rsidRDefault="00B754BF">
      <w:pPr>
        <w:pStyle w:val="Brdtekst"/>
        <w:rPr>
          <w:rFonts w:ascii="Times New Roman" w:hAnsi="Times New Roman"/>
          <w:color w:val="000000"/>
          <w:sz w:val="36"/>
          <w:szCs w:val="36"/>
        </w:rPr>
      </w:pPr>
    </w:p>
    <w:p w14:paraId="60046E8D"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2512073E"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 xml:space="preserve">Dere er et utvalgt folk, </w:t>
      </w:r>
      <w:proofErr w:type="gramStart"/>
      <w:r>
        <w:rPr>
          <w:rFonts w:ascii="Times New Roman" w:hAnsi="Times New Roman"/>
          <w:color w:val="000000"/>
          <w:sz w:val="36"/>
          <w:szCs w:val="36"/>
        </w:rPr>
        <w:t>et kongelig presteskap,</w:t>
      </w:r>
      <w:proofErr w:type="gramEnd"/>
      <w:r>
        <w:rPr>
          <w:rFonts w:ascii="Times New Roman" w:hAnsi="Times New Roman"/>
          <w:color w:val="000000"/>
          <w:sz w:val="36"/>
          <w:szCs w:val="36"/>
        </w:rPr>
        <w:t xml:space="preserve"> et hellig folk;</w:t>
      </w:r>
      <w:r>
        <w:rPr>
          <w:rFonts w:ascii="Times New Roman" w:hAnsi="Times New Roman"/>
          <w:color w:val="000000"/>
          <w:sz w:val="36"/>
          <w:szCs w:val="36"/>
        </w:rPr>
        <w:br/>
        <w:t xml:space="preserve">dere skal forkynne storheten hos ham som har kalt dere fra mørket inn i sitt overveldende lys. </w:t>
      </w:r>
    </w:p>
    <w:p w14:paraId="3FAC9E34"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Halleluja.</w:t>
      </w:r>
    </w:p>
    <w:p w14:paraId="5C3E1212" w14:textId="77777777" w:rsidR="00B754BF" w:rsidRDefault="00B754BF">
      <w:pPr>
        <w:pStyle w:val="Overskrift2"/>
        <w:pBdr>
          <w:bottom w:val="single" w:sz="2" w:space="1" w:color="AAAAAA"/>
        </w:pBdr>
        <w:shd w:val="clear" w:color="auto" w:fill="FFFFFF"/>
        <w:spacing w:before="0" w:after="0"/>
        <w:rPr>
          <w:color w:val="000000"/>
        </w:rPr>
      </w:pPr>
    </w:p>
    <w:p w14:paraId="54482CEE" w14:textId="77777777" w:rsidR="00B754BF" w:rsidRDefault="00E9092E">
      <w:pPr>
        <w:pStyle w:val="Overskrift2"/>
        <w:pBdr>
          <w:bottom w:val="single" w:sz="2" w:space="1" w:color="AAAAAA"/>
        </w:pBdr>
        <w:shd w:val="clear" w:color="auto" w:fill="FFFFFF"/>
        <w:spacing w:before="0" w:after="0"/>
        <w:rPr>
          <w:rFonts w:ascii="Times New Roman" w:hAnsi="Times New Roman"/>
        </w:rPr>
      </w:pPr>
      <w:bookmarkStart w:id="4" w:name="Evangelium"/>
      <w:bookmarkEnd w:id="4"/>
      <w:proofErr w:type="gramStart"/>
      <w:r>
        <w:rPr>
          <w:rFonts w:ascii="Times New Roman" w:hAnsi="Times New Roman"/>
          <w:color w:val="000000"/>
        </w:rPr>
        <w:t xml:space="preserve">Evangelium  </w:t>
      </w:r>
      <w:r>
        <w:rPr>
          <w:rFonts w:ascii="Times New Roman" w:hAnsi="Times New Roman"/>
        </w:rPr>
        <w:t>Matt</w:t>
      </w:r>
      <w:proofErr w:type="gramEnd"/>
      <w:r>
        <w:rPr>
          <w:rFonts w:ascii="Times New Roman" w:hAnsi="Times New Roman"/>
        </w:rPr>
        <w:t xml:space="preserve"> 10,37–42</w:t>
      </w:r>
    </w:p>
    <w:p w14:paraId="6FF091FB"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Den som ikke vil ta sitt kors, er meg ikke verd. Den som tar imot dere, tar imot meg.</w:t>
      </w:r>
    </w:p>
    <w:p w14:paraId="7B1D3D1F" w14:textId="77777777" w:rsidR="00B754BF" w:rsidRDefault="00B754BF">
      <w:pPr>
        <w:pStyle w:val="Brdtekst"/>
        <w:rPr>
          <w:rFonts w:ascii="Times New Roman" w:hAnsi="Times New Roman"/>
          <w:color w:val="000000"/>
          <w:sz w:val="36"/>
          <w:szCs w:val="36"/>
        </w:rPr>
      </w:pPr>
    </w:p>
    <w:p w14:paraId="2BBEC0AE"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På den tid sa Jesus til disiplene:</w:t>
      </w:r>
    </w:p>
    <w:p w14:paraId="4FF294C6"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«Den som velger far eller mor fremfor meg, er meg ikke verd. Den som velger sønn eller datter fremfor meg, er meg ikke verd. Og den som ikke vil ta sitt kors og slutte opp bak meg, er meg ikke verd. Den som har berget sitt liv, skal miste det, mens den som har satt livet til for min skyld, han skal finne det igjen.</w:t>
      </w:r>
    </w:p>
    <w:p w14:paraId="2842474C"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Den som tar imot dere, tar imot meg; og den som tar imot meg, tar imot ham som har sendt meg.</w:t>
      </w:r>
    </w:p>
    <w:p w14:paraId="11B60082"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Den som tar imot en profet, fordi han er profet, skal selv få en profets lønn; og den som tar imot en rettferdig mann, fordi han er rettferdig, skal selv få en rettferdig manns lønn.</w:t>
      </w:r>
    </w:p>
    <w:p w14:paraId="0E3E4329" w14:textId="77777777" w:rsidR="00B754BF" w:rsidRDefault="00E9092E">
      <w:pPr>
        <w:pStyle w:val="Brdtekst"/>
        <w:rPr>
          <w:rFonts w:ascii="Times New Roman" w:hAnsi="Times New Roman"/>
          <w:color w:val="000000"/>
          <w:sz w:val="36"/>
          <w:szCs w:val="36"/>
        </w:rPr>
      </w:pPr>
      <w:r>
        <w:rPr>
          <w:rFonts w:ascii="Times New Roman" w:hAnsi="Times New Roman"/>
          <w:color w:val="000000"/>
          <w:sz w:val="36"/>
          <w:szCs w:val="36"/>
        </w:rPr>
        <w:t>Og den som gir, om så bare et beger kaldt vann, til en av disse små, fordi han hører til mitt følge – det lover jeg dere, at han skal ikke gå glipp av sin lønn.»</w:t>
      </w:r>
    </w:p>
    <w:p w14:paraId="05A33DC3" w14:textId="77777777" w:rsidR="00B754BF" w:rsidRDefault="00B754BF">
      <w:pPr>
        <w:pStyle w:val="Overskrift2"/>
        <w:pBdr>
          <w:bottom w:val="single" w:sz="2" w:space="1" w:color="AAAAAA"/>
        </w:pBdr>
        <w:shd w:val="clear" w:color="auto" w:fill="FFFFFF"/>
        <w:spacing w:before="0" w:after="0"/>
        <w:rPr>
          <w:b w:val="0"/>
          <w:color w:val="5A3696"/>
        </w:rPr>
      </w:pPr>
    </w:p>
    <w:sectPr w:rsidR="00B754BF">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BF"/>
    <w:rsid w:val="0065457A"/>
    <w:rsid w:val="00B754BF"/>
    <w:rsid w:val="00C606F7"/>
    <w:rsid w:val="00E9092E"/>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4C79"/>
  <w15:docId w15:val="{CF7767C1-39F1-4A97-9496-19CE129C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ternett-lenke">
    <w:name w:val="Internett-lenke"/>
    <w:rPr>
      <w:color w:val="000080"/>
      <w:u w:val="single"/>
    </w:rPr>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2932</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4</cp:revision>
  <cp:lastPrinted>2020-05-26T15:06:00Z</cp:lastPrinted>
  <dcterms:created xsi:type="dcterms:W3CDTF">2020-05-26T15:06:00Z</dcterms:created>
  <dcterms:modified xsi:type="dcterms:W3CDTF">2020-06-02T12:53:00Z</dcterms:modified>
  <dc:language>nb-NO</dc:language>
</cp:coreProperties>
</file>