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067C3B" w14:textId="77D9A0B7" w:rsidR="00000000" w:rsidRDefault="006D6D3B">
      <w:pPr>
        <w:jc w:val="center"/>
      </w:pPr>
      <w:r>
        <w:t xml:space="preserve">  </w:t>
      </w:r>
      <w:r w:rsidR="00371A52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029A2B" wp14:editId="75848470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78E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FD8D3E6" w14:textId="0E1428EC" w:rsidR="00000000" w:rsidRDefault="00371A52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14328" wp14:editId="56441CD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4312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6D6D3B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4C46111F" w14:textId="509DDD06" w:rsidR="00000000" w:rsidRDefault="006D6D3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13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 xml:space="preserve">. 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 xml:space="preserve">Alm. 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 xml:space="preserve">Søndag 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Trzynasta Niedziela zwykła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Rok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A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>.</w:t>
      </w:r>
      <w:r w:rsidR="00371A52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6FDA1FB5" wp14:editId="6D32CAE0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DE592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370BA1B0" w14:textId="77777777" w:rsidR="00000000" w:rsidRDefault="006D6D3B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2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Krl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4, 8-12a. 14-16a   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Szunemitka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przyjmuje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</w:p>
    <w:p w14:paraId="5446A518" w14:textId="77777777" w:rsidR="00000000" w:rsidRDefault="006D6D3B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Drugiej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Królewskiej</w:t>
      </w:r>
      <w:proofErr w:type="spellEnd"/>
    </w:p>
    <w:p w14:paraId="3538607D" w14:textId="77777777" w:rsidR="00000000" w:rsidRDefault="006D6D3B">
      <w:pPr>
        <w:rPr>
          <w:sz w:val="28"/>
          <w:szCs w:val="28"/>
        </w:rPr>
      </w:pPr>
    </w:p>
    <w:p w14:paraId="4EDA5BEC" w14:textId="1712C55E" w:rsidR="00000000" w:rsidRDefault="006D6D3B">
      <w:pP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Pewnego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Elizeusz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przechodził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Szunem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Była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kobieta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bogata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zawsze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nakłaniała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spożycia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posiłku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Ilekroć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przechodził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udawał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tam</w:t>
      </w:r>
      <w:r>
        <w:rPr>
          <w:sz w:val="28"/>
          <w:szCs w:val="28"/>
        </w:rPr>
        <w:t xml:space="preserve">, by </w:t>
      </w:r>
      <w:proofErr w:type="spellStart"/>
      <w:r>
        <w:rPr>
          <w:sz w:val="28"/>
          <w:szCs w:val="28"/>
        </w:rPr>
        <w:t>spożyć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posiłek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Powiedziała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ona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swego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męża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przekonana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że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świętym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mężem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Bożym</w:t>
      </w:r>
      <w:proofErr w:type="spellEnd"/>
      <w:r>
        <w:rPr>
          <w:sz w:val="28"/>
          <w:szCs w:val="28"/>
        </w:rPr>
        <w:t xml:space="preserve"> jest </w:t>
      </w:r>
      <w:proofErr w:type="spellStart"/>
      <w:r>
        <w:rPr>
          <w:sz w:val="28"/>
          <w:szCs w:val="28"/>
        </w:rPr>
        <w:t>ten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ciągle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przychodzi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Przygotujmy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mały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pokój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górze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obmurowany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wstawmy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dla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łóżko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stół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krzesło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lampę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Kiedy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przyjdzie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nas</w:t>
      </w:r>
      <w:proofErr w:type="spellEnd"/>
      <w:r>
        <w:rPr>
          <w:sz w:val="28"/>
          <w:szCs w:val="28"/>
        </w:rPr>
        <w:t xml:space="preserve">, to tam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uda</w:t>
      </w:r>
      <w:proofErr w:type="spellEnd"/>
      <w:r>
        <w:rPr>
          <w:sz w:val="28"/>
          <w:szCs w:val="28"/>
        </w:rPr>
        <w:t xml:space="preserve">».  </w:t>
      </w:r>
      <w:proofErr w:type="spellStart"/>
      <w:r>
        <w:rPr>
          <w:sz w:val="28"/>
          <w:szCs w:val="28"/>
        </w:rPr>
        <w:t>Gdy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pewnego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Elizeusz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przyszedł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udał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górę</w:t>
      </w:r>
      <w:proofErr w:type="spellEnd"/>
      <w:r>
        <w:rPr>
          <w:sz w:val="28"/>
          <w:szCs w:val="28"/>
        </w:rPr>
        <w:t xml:space="preserve"> i tam </w:t>
      </w:r>
      <w:proofErr w:type="spellStart"/>
      <w:r>
        <w:rPr>
          <w:sz w:val="28"/>
          <w:szCs w:val="28"/>
        </w:rPr>
        <w:t>ułożył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do snu. I </w:t>
      </w:r>
      <w:proofErr w:type="spellStart"/>
      <w:r>
        <w:rPr>
          <w:sz w:val="28"/>
          <w:szCs w:val="28"/>
        </w:rPr>
        <w:t>powiedział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Gechaziego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swojego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sługi</w:t>
      </w:r>
      <w:proofErr w:type="spellEnd"/>
      <w:r>
        <w:rPr>
          <w:sz w:val="28"/>
          <w:szCs w:val="28"/>
        </w:rPr>
        <w:t xml:space="preserve">: «Co </w:t>
      </w:r>
      <w:proofErr w:type="spellStart"/>
      <w:r>
        <w:rPr>
          <w:sz w:val="28"/>
          <w:szCs w:val="28"/>
        </w:rPr>
        <w:t>można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uczynić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kobiety</w:t>
      </w:r>
      <w:proofErr w:type="spellEnd"/>
      <w:r>
        <w:rPr>
          <w:sz w:val="28"/>
          <w:szCs w:val="28"/>
        </w:rPr>
        <w:t xml:space="preserve">?» </w:t>
      </w:r>
      <w:proofErr w:type="spellStart"/>
      <w:r w:rsidRPr="00371A52">
        <w:rPr>
          <w:sz w:val="28"/>
          <w:szCs w:val="28"/>
          <w:lang w:val="en-US"/>
        </w:rPr>
        <w:t>Odpowiedział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Gechazi</w:t>
      </w:r>
      <w:proofErr w:type="spellEnd"/>
      <w:r w:rsidRPr="00371A52">
        <w:rPr>
          <w:sz w:val="28"/>
          <w:szCs w:val="28"/>
          <w:lang w:val="en-US"/>
        </w:rPr>
        <w:t>: «</w:t>
      </w:r>
      <w:proofErr w:type="spellStart"/>
      <w:r w:rsidRPr="00371A52">
        <w:rPr>
          <w:sz w:val="28"/>
          <w:szCs w:val="28"/>
          <w:lang w:val="en-US"/>
        </w:rPr>
        <w:t>Niestety</w:t>
      </w:r>
      <w:proofErr w:type="spellEnd"/>
      <w:r w:rsidRPr="00371A52">
        <w:rPr>
          <w:sz w:val="28"/>
          <w:szCs w:val="28"/>
          <w:lang w:val="en-US"/>
        </w:rPr>
        <w:t xml:space="preserve">, </w:t>
      </w:r>
      <w:proofErr w:type="spellStart"/>
      <w:r w:rsidRPr="00371A52">
        <w:rPr>
          <w:sz w:val="28"/>
          <w:szCs w:val="28"/>
          <w:lang w:val="en-US"/>
        </w:rPr>
        <w:t>ona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nie</w:t>
      </w:r>
      <w:proofErr w:type="spellEnd"/>
      <w:r w:rsidRPr="00371A52">
        <w:rPr>
          <w:sz w:val="28"/>
          <w:szCs w:val="28"/>
          <w:lang w:val="en-US"/>
        </w:rPr>
        <w:t xml:space="preserve"> ma </w:t>
      </w:r>
      <w:proofErr w:type="spellStart"/>
      <w:r w:rsidRPr="00371A52">
        <w:rPr>
          <w:sz w:val="28"/>
          <w:szCs w:val="28"/>
          <w:lang w:val="en-US"/>
        </w:rPr>
        <w:t>syna</w:t>
      </w:r>
      <w:proofErr w:type="spellEnd"/>
      <w:r w:rsidRPr="00371A52">
        <w:rPr>
          <w:sz w:val="28"/>
          <w:szCs w:val="28"/>
          <w:lang w:val="en-US"/>
        </w:rPr>
        <w:t xml:space="preserve">, a </w:t>
      </w:r>
      <w:proofErr w:type="spellStart"/>
      <w:r w:rsidRPr="00371A52">
        <w:rPr>
          <w:sz w:val="28"/>
          <w:szCs w:val="28"/>
          <w:lang w:val="en-US"/>
        </w:rPr>
        <w:t>mąż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jej</w:t>
      </w:r>
      <w:proofErr w:type="spellEnd"/>
      <w:r w:rsidRPr="00371A52">
        <w:rPr>
          <w:sz w:val="28"/>
          <w:szCs w:val="28"/>
          <w:lang w:val="en-US"/>
        </w:rPr>
        <w:t xml:space="preserve"> jes</w:t>
      </w:r>
      <w:r w:rsidRPr="00371A52">
        <w:rPr>
          <w:sz w:val="28"/>
          <w:szCs w:val="28"/>
          <w:lang w:val="en-US"/>
        </w:rPr>
        <w:t xml:space="preserve">t </w:t>
      </w:r>
      <w:proofErr w:type="spellStart"/>
      <w:r w:rsidRPr="00371A52">
        <w:rPr>
          <w:sz w:val="28"/>
          <w:szCs w:val="28"/>
          <w:lang w:val="en-US"/>
        </w:rPr>
        <w:t>stary</w:t>
      </w:r>
      <w:proofErr w:type="spellEnd"/>
      <w:r w:rsidRPr="00371A52">
        <w:rPr>
          <w:sz w:val="28"/>
          <w:szCs w:val="28"/>
          <w:lang w:val="en-US"/>
        </w:rPr>
        <w:t xml:space="preserve">». </w:t>
      </w:r>
      <w:proofErr w:type="spellStart"/>
      <w:r w:rsidRPr="00371A52">
        <w:rPr>
          <w:sz w:val="28"/>
          <w:szCs w:val="28"/>
          <w:lang w:val="en-US"/>
        </w:rPr>
        <w:t>Rzekł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więc</w:t>
      </w:r>
      <w:proofErr w:type="spellEnd"/>
      <w:r w:rsidRPr="00371A52">
        <w:rPr>
          <w:sz w:val="28"/>
          <w:szCs w:val="28"/>
          <w:lang w:val="en-US"/>
        </w:rPr>
        <w:t>: «</w:t>
      </w:r>
      <w:proofErr w:type="spellStart"/>
      <w:r w:rsidRPr="00371A52">
        <w:rPr>
          <w:sz w:val="28"/>
          <w:szCs w:val="28"/>
          <w:lang w:val="en-US"/>
        </w:rPr>
        <w:t>Zawołaj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71A52">
        <w:rPr>
          <w:sz w:val="28"/>
          <w:szCs w:val="28"/>
          <w:lang w:val="en-US"/>
        </w:rPr>
        <w:t>ją</w:t>
      </w:r>
      <w:proofErr w:type="spellEnd"/>
      <w:r w:rsidRPr="00371A52">
        <w:rPr>
          <w:sz w:val="28"/>
          <w:szCs w:val="28"/>
          <w:lang w:val="en-US"/>
        </w:rPr>
        <w:t>!»</w:t>
      </w:r>
      <w:proofErr w:type="gram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Zawołał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ją</w:t>
      </w:r>
      <w:proofErr w:type="spellEnd"/>
      <w:r w:rsidRPr="00371A52">
        <w:rPr>
          <w:sz w:val="28"/>
          <w:szCs w:val="28"/>
          <w:lang w:val="en-US"/>
        </w:rPr>
        <w:t xml:space="preserve"> i </w:t>
      </w:r>
      <w:proofErr w:type="spellStart"/>
      <w:r w:rsidRPr="00371A52">
        <w:rPr>
          <w:sz w:val="28"/>
          <w:szCs w:val="28"/>
          <w:lang w:val="en-US"/>
        </w:rPr>
        <w:t>stanęła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przed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wejściem</w:t>
      </w:r>
      <w:proofErr w:type="spellEnd"/>
      <w:r w:rsidRPr="00371A52">
        <w:rPr>
          <w:sz w:val="28"/>
          <w:szCs w:val="28"/>
          <w:lang w:val="en-US"/>
        </w:rPr>
        <w:t xml:space="preserve">. I </w:t>
      </w:r>
      <w:proofErr w:type="spellStart"/>
      <w:r w:rsidRPr="00371A52">
        <w:rPr>
          <w:sz w:val="28"/>
          <w:szCs w:val="28"/>
          <w:lang w:val="en-US"/>
        </w:rPr>
        <w:t>powiedział</w:t>
      </w:r>
      <w:proofErr w:type="spellEnd"/>
      <w:r w:rsidRPr="00371A52">
        <w:rPr>
          <w:sz w:val="28"/>
          <w:szCs w:val="28"/>
          <w:lang w:val="en-US"/>
        </w:rPr>
        <w:t xml:space="preserve">: «O </w:t>
      </w:r>
      <w:proofErr w:type="spellStart"/>
      <w:r w:rsidRPr="00371A52">
        <w:rPr>
          <w:sz w:val="28"/>
          <w:szCs w:val="28"/>
          <w:lang w:val="en-US"/>
        </w:rPr>
        <w:t>tej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porze</w:t>
      </w:r>
      <w:proofErr w:type="spellEnd"/>
      <w:r w:rsidRPr="00371A52">
        <w:rPr>
          <w:sz w:val="28"/>
          <w:szCs w:val="28"/>
          <w:lang w:val="en-US"/>
        </w:rPr>
        <w:t xml:space="preserve"> za </w:t>
      </w:r>
      <w:proofErr w:type="spellStart"/>
      <w:r w:rsidRPr="00371A52">
        <w:rPr>
          <w:sz w:val="28"/>
          <w:szCs w:val="28"/>
          <w:lang w:val="en-US"/>
        </w:rPr>
        <w:t>rok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będziesz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pieściła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syna</w:t>
      </w:r>
      <w:proofErr w:type="spellEnd"/>
      <w:r w:rsidRPr="00371A52">
        <w:rPr>
          <w:sz w:val="28"/>
          <w:szCs w:val="28"/>
          <w:lang w:val="en-US"/>
        </w:rPr>
        <w:t xml:space="preserve">».  </w:t>
      </w:r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 </w:t>
      </w:r>
      <w:r w:rsidRPr="00371A5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371A5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371A5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371A5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462A6E7B" w14:textId="64DD3B86" w:rsidR="00371A52" w:rsidRDefault="00371A52">
      <w:pP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</w:p>
    <w:p w14:paraId="16417187" w14:textId="77777777" w:rsidR="00371A52" w:rsidRPr="00371A52" w:rsidRDefault="00371A52">
      <w:pPr>
        <w:rPr>
          <w:lang w:val="en-US"/>
        </w:rPr>
      </w:pPr>
    </w:p>
    <w:p w14:paraId="2A0555A3" w14:textId="77777777" w:rsidR="00000000" w:rsidRPr="00371A52" w:rsidRDefault="006D6D3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371A52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Ps 89 (88), 2-3. 16-17. 18-19 (R.: por. 2a)</w:t>
      </w:r>
    </w:p>
    <w:p w14:paraId="29B30D15" w14:textId="77777777" w:rsidR="00000000" w:rsidRPr="00371A52" w:rsidRDefault="006D6D3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371A52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371A52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Na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wieki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będę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sławił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ła</w:t>
      </w: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ski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Pana     </w:t>
      </w:r>
    </w:p>
    <w:p w14:paraId="5509A150" w14:textId="77777777" w:rsidR="00000000" w:rsidRPr="00371A52" w:rsidRDefault="006D6D3B">
      <w:pPr>
        <w:rPr>
          <w:sz w:val="28"/>
          <w:szCs w:val="28"/>
          <w:lang w:val="en-US"/>
        </w:rPr>
      </w:pPr>
    </w:p>
    <w:p w14:paraId="6D7E6D3A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O </w:t>
      </w:r>
      <w:proofErr w:type="spellStart"/>
      <w:r w:rsidRPr="00371A52">
        <w:rPr>
          <w:sz w:val="28"/>
          <w:szCs w:val="28"/>
          <w:lang w:val="en-US"/>
        </w:rPr>
        <w:t>łaskach</w:t>
      </w:r>
      <w:proofErr w:type="spellEnd"/>
      <w:r w:rsidRPr="00371A52">
        <w:rPr>
          <w:sz w:val="28"/>
          <w:szCs w:val="28"/>
          <w:lang w:val="en-US"/>
        </w:rPr>
        <w:t xml:space="preserve"> Pana </w:t>
      </w:r>
      <w:proofErr w:type="spellStart"/>
      <w:r w:rsidRPr="00371A52">
        <w:rPr>
          <w:sz w:val="28"/>
          <w:szCs w:val="28"/>
          <w:lang w:val="en-US"/>
        </w:rPr>
        <w:t>będę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śpiewał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wieki</w:t>
      </w:r>
      <w:proofErr w:type="spellEnd"/>
      <w:r w:rsidRPr="00371A52">
        <w:rPr>
          <w:sz w:val="28"/>
          <w:szCs w:val="28"/>
          <w:lang w:val="en-US"/>
        </w:rPr>
        <w:t xml:space="preserve">, † </w:t>
      </w:r>
    </w:p>
    <w:p w14:paraId="26312AE1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Twą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wierność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będę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głosił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moimi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ustami</w:t>
      </w:r>
      <w:proofErr w:type="spellEnd"/>
      <w:r w:rsidRPr="00371A52">
        <w:rPr>
          <w:sz w:val="28"/>
          <w:szCs w:val="28"/>
          <w:lang w:val="en-US"/>
        </w:rPr>
        <w:t xml:space="preserve"> * </w:t>
      </w:r>
    </w:p>
    <w:p w14:paraId="4746C74A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przez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wszystkie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pokolenia</w:t>
      </w:r>
      <w:proofErr w:type="spellEnd"/>
      <w:r w:rsidRPr="00371A52">
        <w:rPr>
          <w:sz w:val="28"/>
          <w:szCs w:val="28"/>
          <w:lang w:val="en-US"/>
        </w:rPr>
        <w:t xml:space="preserve">. </w:t>
      </w:r>
    </w:p>
    <w:p w14:paraId="01583BA7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Albowiem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powiedziałeś</w:t>
      </w:r>
      <w:proofErr w:type="spellEnd"/>
      <w:r w:rsidRPr="00371A52">
        <w:rPr>
          <w:sz w:val="28"/>
          <w:szCs w:val="28"/>
          <w:lang w:val="en-US"/>
        </w:rPr>
        <w:t xml:space="preserve">: † </w:t>
      </w:r>
    </w:p>
    <w:p w14:paraId="30F51A02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«Na </w:t>
      </w:r>
      <w:proofErr w:type="spellStart"/>
      <w:r w:rsidRPr="00371A52">
        <w:rPr>
          <w:sz w:val="28"/>
          <w:szCs w:val="28"/>
          <w:lang w:val="en-US"/>
        </w:rPr>
        <w:t>wieki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ugruntowana</w:t>
      </w:r>
      <w:proofErr w:type="spellEnd"/>
      <w:r w:rsidRPr="00371A52">
        <w:rPr>
          <w:sz w:val="28"/>
          <w:szCs w:val="28"/>
          <w:lang w:val="en-US"/>
        </w:rPr>
        <w:t xml:space="preserve"> jest </w:t>
      </w:r>
      <w:proofErr w:type="spellStart"/>
      <w:r w:rsidRPr="00371A52">
        <w:rPr>
          <w:sz w:val="28"/>
          <w:szCs w:val="28"/>
          <w:lang w:val="en-US"/>
        </w:rPr>
        <w:t>łaska</w:t>
      </w:r>
      <w:proofErr w:type="spellEnd"/>
      <w:r w:rsidRPr="00371A52">
        <w:rPr>
          <w:sz w:val="28"/>
          <w:szCs w:val="28"/>
          <w:lang w:val="en-US"/>
        </w:rPr>
        <w:t xml:space="preserve">», * </w:t>
      </w:r>
    </w:p>
    <w:p w14:paraId="45F39C3D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utrwaliłeś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swą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wierność</w:t>
      </w:r>
      <w:proofErr w:type="spellEnd"/>
      <w:r w:rsidRPr="00371A52">
        <w:rPr>
          <w:sz w:val="28"/>
          <w:szCs w:val="28"/>
          <w:lang w:val="en-US"/>
        </w:rPr>
        <w:t xml:space="preserve"> w </w:t>
      </w:r>
      <w:proofErr w:type="spellStart"/>
      <w:r w:rsidRPr="00371A52">
        <w:rPr>
          <w:sz w:val="28"/>
          <w:szCs w:val="28"/>
          <w:lang w:val="en-US"/>
        </w:rPr>
        <w:t>niebiosach</w:t>
      </w:r>
      <w:proofErr w:type="spellEnd"/>
      <w:r w:rsidRPr="00371A52">
        <w:rPr>
          <w:sz w:val="28"/>
          <w:szCs w:val="28"/>
          <w:lang w:val="en-US"/>
        </w:rPr>
        <w:t>.</w:t>
      </w:r>
    </w:p>
    <w:p w14:paraId="601CE48C" w14:textId="77777777" w:rsidR="00000000" w:rsidRPr="00371A52" w:rsidRDefault="006D6D3B">
      <w:pPr>
        <w:rPr>
          <w:lang w:val="en-US"/>
        </w:rPr>
      </w:pPr>
      <w:r w:rsidRPr="00371A52">
        <w:rPr>
          <w:b/>
          <w:bCs/>
          <w:sz w:val="28"/>
          <w:szCs w:val="28"/>
          <w:lang w:val="en-US"/>
        </w:rPr>
        <w:t xml:space="preserve">Na </w:t>
      </w:r>
      <w:proofErr w:type="spellStart"/>
      <w:r w:rsidRPr="00371A52">
        <w:rPr>
          <w:b/>
          <w:bCs/>
          <w:sz w:val="28"/>
          <w:szCs w:val="28"/>
          <w:lang w:val="en-US"/>
        </w:rPr>
        <w:t>wieki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będę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sławił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łaski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P</w:t>
      </w:r>
      <w:r w:rsidRPr="00371A52">
        <w:rPr>
          <w:b/>
          <w:bCs/>
          <w:sz w:val="28"/>
          <w:szCs w:val="28"/>
          <w:lang w:val="en-US"/>
        </w:rPr>
        <w:t>ana</w:t>
      </w:r>
    </w:p>
    <w:p w14:paraId="4F78C685" w14:textId="77777777" w:rsidR="00000000" w:rsidRPr="00371A52" w:rsidRDefault="006D6D3B">
      <w:pPr>
        <w:rPr>
          <w:sz w:val="28"/>
          <w:szCs w:val="28"/>
          <w:lang w:val="en-US"/>
        </w:rPr>
      </w:pPr>
    </w:p>
    <w:p w14:paraId="6764B93A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Błogosławiony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lud</w:t>
      </w:r>
      <w:proofErr w:type="spellEnd"/>
      <w:r w:rsidRPr="00371A52">
        <w:rPr>
          <w:sz w:val="28"/>
          <w:szCs w:val="28"/>
          <w:lang w:val="en-US"/>
        </w:rPr>
        <w:t xml:space="preserve">, </w:t>
      </w:r>
      <w:proofErr w:type="spellStart"/>
      <w:r w:rsidRPr="00371A52">
        <w:rPr>
          <w:sz w:val="28"/>
          <w:szCs w:val="28"/>
          <w:lang w:val="en-US"/>
        </w:rPr>
        <w:t>który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umie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się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cieszyć</w:t>
      </w:r>
      <w:proofErr w:type="spellEnd"/>
      <w:r w:rsidRPr="00371A52">
        <w:rPr>
          <w:sz w:val="28"/>
          <w:szCs w:val="28"/>
          <w:lang w:val="en-US"/>
        </w:rPr>
        <w:t xml:space="preserve"> * </w:t>
      </w:r>
    </w:p>
    <w:p w14:paraId="1E22C8E7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i </w:t>
      </w:r>
      <w:proofErr w:type="spellStart"/>
      <w:r w:rsidRPr="00371A52">
        <w:rPr>
          <w:sz w:val="28"/>
          <w:szCs w:val="28"/>
          <w:lang w:val="en-US"/>
        </w:rPr>
        <w:t>chodzi</w:t>
      </w:r>
      <w:proofErr w:type="spellEnd"/>
      <w:r w:rsidRPr="00371A52">
        <w:rPr>
          <w:sz w:val="28"/>
          <w:szCs w:val="28"/>
          <w:lang w:val="en-US"/>
        </w:rPr>
        <w:t xml:space="preserve">, </w:t>
      </w:r>
      <w:proofErr w:type="spellStart"/>
      <w:r w:rsidRPr="00371A52">
        <w:rPr>
          <w:sz w:val="28"/>
          <w:szCs w:val="28"/>
          <w:lang w:val="en-US"/>
        </w:rPr>
        <w:t>Panie</w:t>
      </w:r>
      <w:proofErr w:type="spellEnd"/>
      <w:r w:rsidRPr="00371A52">
        <w:rPr>
          <w:sz w:val="28"/>
          <w:szCs w:val="28"/>
          <w:lang w:val="en-US"/>
        </w:rPr>
        <w:t xml:space="preserve">, w </w:t>
      </w:r>
      <w:proofErr w:type="spellStart"/>
      <w:r w:rsidRPr="00371A52">
        <w:rPr>
          <w:sz w:val="28"/>
          <w:szCs w:val="28"/>
          <w:lang w:val="en-US"/>
        </w:rPr>
        <w:t>blasku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Twojej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obecności</w:t>
      </w:r>
      <w:proofErr w:type="spellEnd"/>
      <w:r w:rsidRPr="00371A52">
        <w:rPr>
          <w:sz w:val="28"/>
          <w:szCs w:val="28"/>
          <w:lang w:val="en-US"/>
        </w:rPr>
        <w:t xml:space="preserve">. </w:t>
      </w:r>
    </w:p>
    <w:p w14:paraId="37820FCC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Cieszą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się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zawsze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Twym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imieniem</w:t>
      </w:r>
      <w:proofErr w:type="spellEnd"/>
      <w:r w:rsidRPr="00371A52">
        <w:rPr>
          <w:sz w:val="28"/>
          <w:szCs w:val="28"/>
          <w:lang w:val="en-US"/>
        </w:rPr>
        <w:t xml:space="preserve">, * </w:t>
      </w:r>
    </w:p>
    <w:p w14:paraId="13A4E2B3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Twoja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sprawiedliwość</w:t>
      </w:r>
      <w:proofErr w:type="spellEnd"/>
      <w:r w:rsidRPr="00371A52">
        <w:rPr>
          <w:sz w:val="28"/>
          <w:szCs w:val="28"/>
          <w:lang w:val="en-US"/>
        </w:rPr>
        <w:t xml:space="preserve"> ich </w:t>
      </w:r>
      <w:proofErr w:type="spellStart"/>
      <w:r w:rsidRPr="00371A52">
        <w:rPr>
          <w:sz w:val="28"/>
          <w:szCs w:val="28"/>
          <w:lang w:val="en-US"/>
        </w:rPr>
        <w:t>wywyższa</w:t>
      </w:r>
      <w:proofErr w:type="spellEnd"/>
      <w:r w:rsidRPr="00371A52">
        <w:rPr>
          <w:sz w:val="28"/>
          <w:szCs w:val="28"/>
          <w:lang w:val="en-US"/>
        </w:rPr>
        <w:t>.</w:t>
      </w:r>
    </w:p>
    <w:p w14:paraId="1AEEAF34" w14:textId="77777777" w:rsidR="00000000" w:rsidRPr="00371A52" w:rsidRDefault="006D6D3B">
      <w:pPr>
        <w:rPr>
          <w:lang w:val="en-US"/>
        </w:rPr>
      </w:pPr>
      <w:r w:rsidRPr="00371A52">
        <w:rPr>
          <w:b/>
          <w:bCs/>
          <w:sz w:val="28"/>
          <w:szCs w:val="28"/>
          <w:lang w:val="en-US"/>
        </w:rPr>
        <w:t xml:space="preserve">Na </w:t>
      </w:r>
      <w:proofErr w:type="spellStart"/>
      <w:r w:rsidRPr="00371A52">
        <w:rPr>
          <w:b/>
          <w:bCs/>
          <w:sz w:val="28"/>
          <w:szCs w:val="28"/>
          <w:lang w:val="en-US"/>
        </w:rPr>
        <w:t>wieki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będę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sławił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łaski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Pana</w:t>
      </w:r>
    </w:p>
    <w:p w14:paraId="51C4187C" w14:textId="77777777" w:rsidR="00000000" w:rsidRPr="00371A52" w:rsidRDefault="006D6D3B">
      <w:pPr>
        <w:rPr>
          <w:sz w:val="28"/>
          <w:szCs w:val="28"/>
          <w:lang w:val="en-US"/>
        </w:rPr>
      </w:pPr>
    </w:p>
    <w:p w14:paraId="6AEC2888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Bo Ty </w:t>
      </w:r>
      <w:proofErr w:type="spellStart"/>
      <w:r w:rsidRPr="00371A52">
        <w:rPr>
          <w:sz w:val="28"/>
          <w:szCs w:val="28"/>
          <w:lang w:val="en-US"/>
        </w:rPr>
        <w:t>jesteś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blaskiem</w:t>
      </w:r>
      <w:proofErr w:type="spellEnd"/>
      <w:r w:rsidRPr="00371A52">
        <w:rPr>
          <w:sz w:val="28"/>
          <w:szCs w:val="28"/>
          <w:lang w:val="en-US"/>
        </w:rPr>
        <w:t xml:space="preserve"> ich </w:t>
      </w:r>
      <w:proofErr w:type="spellStart"/>
      <w:r w:rsidRPr="00371A52">
        <w:rPr>
          <w:sz w:val="28"/>
          <w:szCs w:val="28"/>
          <w:lang w:val="en-US"/>
        </w:rPr>
        <w:t>potęgi</w:t>
      </w:r>
      <w:proofErr w:type="spellEnd"/>
      <w:r w:rsidRPr="00371A52">
        <w:rPr>
          <w:sz w:val="28"/>
          <w:szCs w:val="28"/>
          <w:lang w:val="en-US"/>
        </w:rPr>
        <w:t xml:space="preserve">, * </w:t>
      </w:r>
    </w:p>
    <w:p w14:paraId="00DBE14C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a </w:t>
      </w:r>
      <w:proofErr w:type="spellStart"/>
      <w:r w:rsidRPr="00371A52">
        <w:rPr>
          <w:sz w:val="28"/>
          <w:szCs w:val="28"/>
          <w:lang w:val="en-US"/>
        </w:rPr>
        <w:t>przychylność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Twoj</w:t>
      </w:r>
      <w:r w:rsidRPr="00371A52">
        <w:rPr>
          <w:sz w:val="28"/>
          <w:szCs w:val="28"/>
          <w:lang w:val="en-US"/>
        </w:rPr>
        <w:t>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dodaje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nam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mocy</w:t>
      </w:r>
      <w:proofErr w:type="spellEnd"/>
      <w:r w:rsidRPr="00371A52">
        <w:rPr>
          <w:sz w:val="28"/>
          <w:szCs w:val="28"/>
          <w:lang w:val="en-US"/>
        </w:rPr>
        <w:t xml:space="preserve">. </w:t>
      </w:r>
    </w:p>
    <w:p w14:paraId="0E5EC5B4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Bo do Pana </w:t>
      </w:r>
      <w:proofErr w:type="spellStart"/>
      <w:r w:rsidRPr="00371A52">
        <w:rPr>
          <w:sz w:val="28"/>
          <w:szCs w:val="28"/>
          <w:lang w:val="en-US"/>
        </w:rPr>
        <w:t>należy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nasza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tarcza</w:t>
      </w:r>
      <w:proofErr w:type="spellEnd"/>
      <w:r w:rsidRPr="00371A52">
        <w:rPr>
          <w:sz w:val="28"/>
          <w:szCs w:val="28"/>
          <w:lang w:val="en-US"/>
        </w:rPr>
        <w:t xml:space="preserve">, * </w:t>
      </w:r>
    </w:p>
    <w:p w14:paraId="64D33A7E" w14:textId="77777777" w:rsidR="00000000" w:rsidRPr="00371A52" w:rsidRDefault="006D6D3B">
      <w:pPr>
        <w:rPr>
          <w:lang w:val="en-US"/>
        </w:rPr>
      </w:pPr>
      <w:r w:rsidRPr="00371A52">
        <w:rPr>
          <w:sz w:val="28"/>
          <w:szCs w:val="28"/>
          <w:lang w:val="en-US"/>
        </w:rPr>
        <w:t xml:space="preserve">a </w:t>
      </w:r>
      <w:proofErr w:type="spellStart"/>
      <w:r w:rsidRPr="00371A52">
        <w:rPr>
          <w:sz w:val="28"/>
          <w:szCs w:val="28"/>
          <w:lang w:val="en-US"/>
        </w:rPr>
        <w:t>król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nasz</w:t>
      </w:r>
      <w:proofErr w:type="spellEnd"/>
      <w:r w:rsidRPr="00371A52">
        <w:rPr>
          <w:sz w:val="28"/>
          <w:szCs w:val="28"/>
          <w:lang w:val="en-US"/>
        </w:rPr>
        <w:t xml:space="preserve"> do </w:t>
      </w:r>
      <w:proofErr w:type="spellStart"/>
      <w:r w:rsidRPr="00371A52">
        <w:rPr>
          <w:sz w:val="28"/>
          <w:szCs w:val="28"/>
          <w:lang w:val="en-US"/>
        </w:rPr>
        <w:t>Świętego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Izraela</w:t>
      </w:r>
      <w:proofErr w:type="spellEnd"/>
      <w:r w:rsidRPr="00371A52">
        <w:rPr>
          <w:sz w:val="28"/>
          <w:szCs w:val="28"/>
          <w:lang w:val="en-US"/>
        </w:rPr>
        <w:t>.</w:t>
      </w:r>
    </w:p>
    <w:p w14:paraId="1257A54A" w14:textId="58F05067" w:rsidR="00000000" w:rsidRDefault="006D6D3B">
      <w:pPr>
        <w:rPr>
          <w:b/>
          <w:bCs/>
          <w:sz w:val="28"/>
          <w:szCs w:val="28"/>
          <w:lang w:val="en-US"/>
        </w:rPr>
      </w:pPr>
      <w:r w:rsidRPr="00371A52">
        <w:rPr>
          <w:b/>
          <w:bCs/>
          <w:sz w:val="28"/>
          <w:szCs w:val="28"/>
          <w:lang w:val="en-US"/>
        </w:rPr>
        <w:t xml:space="preserve">Na </w:t>
      </w:r>
      <w:proofErr w:type="spellStart"/>
      <w:r w:rsidRPr="00371A52">
        <w:rPr>
          <w:b/>
          <w:bCs/>
          <w:sz w:val="28"/>
          <w:szCs w:val="28"/>
          <w:lang w:val="en-US"/>
        </w:rPr>
        <w:t>wieki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będę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sławił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71A52">
        <w:rPr>
          <w:b/>
          <w:bCs/>
          <w:sz w:val="28"/>
          <w:szCs w:val="28"/>
          <w:lang w:val="en-US"/>
        </w:rPr>
        <w:t>łaski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 Pana</w:t>
      </w:r>
    </w:p>
    <w:p w14:paraId="16496267" w14:textId="77777777" w:rsidR="00CD3772" w:rsidRPr="00371A52" w:rsidRDefault="00CD3772">
      <w:pPr>
        <w:rPr>
          <w:lang w:val="en-US"/>
        </w:rPr>
      </w:pPr>
    </w:p>
    <w:p w14:paraId="476CB5F7" w14:textId="77777777" w:rsidR="00000000" w:rsidRPr="00371A52" w:rsidRDefault="006D6D3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proofErr w:type="gram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 (</w:t>
      </w:r>
      <w:proofErr w:type="gram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Rz 6, 3-4. 8-11)   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Nowe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życie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ochrzczonych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Rzymian</w:t>
      </w:r>
      <w:proofErr w:type="spellEnd"/>
    </w:p>
    <w:p w14:paraId="308D9368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B</w:t>
      </w:r>
      <w:r w:rsidRPr="00371A52">
        <w:rPr>
          <w:sz w:val="28"/>
          <w:szCs w:val="28"/>
          <w:lang w:val="en-US"/>
        </w:rPr>
        <w:t>racia</w:t>
      </w:r>
      <w:proofErr w:type="spellEnd"/>
      <w:r w:rsidRPr="00371A52">
        <w:rPr>
          <w:sz w:val="28"/>
          <w:szCs w:val="28"/>
          <w:lang w:val="en-US"/>
        </w:rPr>
        <w:t xml:space="preserve">:  </w:t>
      </w:r>
    </w:p>
    <w:p w14:paraId="425CCBFB" w14:textId="77777777" w:rsidR="00000000" w:rsidRPr="00371A52" w:rsidRDefault="006D6D3B">
      <w:pPr>
        <w:rPr>
          <w:lang w:val="en-US"/>
        </w:rPr>
      </w:pPr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My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wszyscy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którzy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otrzymaliśmy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chrzest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zanurzający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Chrystusa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zostaliśmy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zanurzeni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Zatem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chrzest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zanurzający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nas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zostaliśmy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pogrzebani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po to,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abyśmy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i my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postępowali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nowym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życiu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jak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Chrystus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powstał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martwych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dzięki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chwale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Ojca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Otóż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jeżeli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umarliśmy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Chrystusem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wierzymy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również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żyć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będziemy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wiedząc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Chrystus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powstawszy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martwych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już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więcej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umiera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nad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ma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już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władzy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. Bo to,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umarł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umarł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grz</w:t>
      </w:r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echu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tylko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raz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żyje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żyje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Boga.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Tak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wy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rozumiejcie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umarliście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grzechu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żyjecie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zaś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Boga w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Chrystusie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>Jezusie</w:t>
      </w:r>
      <w:proofErr w:type="spellEnd"/>
      <w:r w:rsidRPr="00371A52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7D0A35CB" w14:textId="77777777" w:rsidR="00000000" w:rsidRPr="00371A52" w:rsidRDefault="006D6D3B">
      <w:pPr>
        <w:rPr>
          <w:lang w:val="en-US"/>
        </w:rPr>
      </w:pPr>
    </w:p>
    <w:p w14:paraId="0BBEB63E" w14:textId="77777777" w:rsidR="00000000" w:rsidRPr="00371A52" w:rsidRDefault="006D6D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>AKLAMACJA      Por.  1 P 2, 9</w:t>
      </w:r>
    </w:p>
    <w:p w14:paraId="2E6227FD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</w:p>
    <w:p w14:paraId="06A4E8FC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Jesteście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królewskim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kapłaństwem</w:t>
      </w:r>
      <w:proofErr w:type="spellEnd"/>
      <w:r w:rsidRPr="00371A52">
        <w:rPr>
          <w:sz w:val="28"/>
          <w:szCs w:val="28"/>
          <w:lang w:val="en-US"/>
        </w:rPr>
        <w:t xml:space="preserve">, </w:t>
      </w:r>
      <w:proofErr w:type="spellStart"/>
      <w:r w:rsidRPr="00371A52">
        <w:rPr>
          <w:sz w:val="28"/>
          <w:szCs w:val="28"/>
          <w:lang w:val="en-US"/>
        </w:rPr>
        <w:t>świętym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na</w:t>
      </w:r>
      <w:r w:rsidRPr="00371A52">
        <w:rPr>
          <w:sz w:val="28"/>
          <w:szCs w:val="28"/>
          <w:lang w:val="en-US"/>
        </w:rPr>
        <w:t>rodem</w:t>
      </w:r>
      <w:proofErr w:type="spellEnd"/>
      <w:r w:rsidRPr="00371A52">
        <w:rPr>
          <w:sz w:val="28"/>
          <w:szCs w:val="28"/>
          <w:lang w:val="en-US"/>
        </w:rPr>
        <w:t xml:space="preserve">. </w:t>
      </w:r>
    </w:p>
    <w:p w14:paraId="7F8AB760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sz w:val="28"/>
          <w:szCs w:val="28"/>
          <w:lang w:val="en-US"/>
        </w:rPr>
        <w:t>Ogłaszajcie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dzieła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potęgi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Tego</w:t>
      </w:r>
      <w:proofErr w:type="spellEnd"/>
      <w:r w:rsidRPr="00371A52">
        <w:rPr>
          <w:sz w:val="28"/>
          <w:szCs w:val="28"/>
          <w:lang w:val="en-US"/>
        </w:rPr>
        <w:t xml:space="preserve">, </w:t>
      </w:r>
      <w:proofErr w:type="spellStart"/>
      <w:r w:rsidRPr="00371A52">
        <w:rPr>
          <w:sz w:val="28"/>
          <w:szCs w:val="28"/>
          <w:lang w:val="en-US"/>
        </w:rPr>
        <w:t>który</w:t>
      </w:r>
      <w:proofErr w:type="spellEnd"/>
      <w:r w:rsidRPr="00371A52">
        <w:rPr>
          <w:sz w:val="28"/>
          <w:szCs w:val="28"/>
          <w:lang w:val="en-US"/>
        </w:rPr>
        <w:t xml:space="preserve"> was </w:t>
      </w:r>
      <w:proofErr w:type="spellStart"/>
      <w:r w:rsidRPr="00371A52">
        <w:rPr>
          <w:sz w:val="28"/>
          <w:szCs w:val="28"/>
          <w:lang w:val="en-US"/>
        </w:rPr>
        <w:t>wezwał</w:t>
      </w:r>
      <w:proofErr w:type="spellEnd"/>
      <w:r w:rsidRPr="00371A52">
        <w:rPr>
          <w:sz w:val="28"/>
          <w:szCs w:val="28"/>
          <w:lang w:val="en-US"/>
        </w:rPr>
        <w:t xml:space="preserve"> do </w:t>
      </w:r>
      <w:proofErr w:type="spellStart"/>
      <w:r w:rsidRPr="00371A52">
        <w:rPr>
          <w:sz w:val="28"/>
          <w:szCs w:val="28"/>
          <w:lang w:val="en-US"/>
        </w:rPr>
        <w:t>swojego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przedziwnego</w:t>
      </w:r>
      <w:proofErr w:type="spellEnd"/>
      <w:r w:rsidRPr="00371A52">
        <w:rPr>
          <w:sz w:val="28"/>
          <w:szCs w:val="28"/>
          <w:lang w:val="en-US"/>
        </w:rPr>
        <w:t xml:space="preserve"> </w:t>
      </w:r>
      <w:proofErr w:type="spellStart"/>
      <w:r w:rsidRPr="00371A52">
        <w:rPr>
          <w:sz w:val="28"/>
          <w:szCs w:val="28"/>
          <w:lang w:val="en-US"/>
        </w:rPr>
        <w:t>światła</w:t>
      </w:r>
      <w:proofErr w:type="spellEnd"/>
      <w:r w:rsidRPr="00371A52">
        <w:rPr>
          <w:sz w:val="28"/>
          <w:szCs w:val="28"/>
          <w:lang w:val="en-US"/>
        </w:rPr>
        <w:t>.</w:t>
      </w:r>
    </w:p>
    <w:p w14:paraId="07A9E80C" w14:textId="77777777" w:rsidR="00000000" w:rsidRPr="00371A52" w:rsidRDefault="006D6D3B">
      <w:pPr>
        <w:rPr>
          <w:lang w:val="en-US"/>
        </w:rPr>
      </w:pP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  <w:r w:rsidRPr="00371A5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71A52">
        <w:rPr>
          <w:b/>
          <w:bCs/>
          <w:sz w:val="28"/>
          <w:szCs w:val="28"/>
          <w:lang w:val="en-US"/>
        </w:rPr>
        <w:t>alleluja</w:t>
      </w:r>
      <w:proofErr w:type="spellEnd"/>
    </w:p>
    <w:p w14:paraId="1C37C5BD" w14:textId="77777777" w:rsidR="00000000" w:rsidRPr="00371A52" w:rsidRDefault="006D6D3B">
      <w:pPr>
        <w:rPr>
          <w:sz w:val="28"/>
          <w:szCs w:val="28"/>
          <w:lang w:val="en-US"/>
        </w:rPr>
      </w:pPr>
    </w:p>
    <w:p w14:paraId="22A9B20A" w14:textId="77777777" w:rsidR="00000000" w:rsidRPr="00371A52" w:rsidRDefault="006D6D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en-US"/>
        </w:rPr>
      </w:pPr>
    </w:p>
    <w:p w14:paraId="631FDCF5" w14:textId="77777777" w:rsidR="00000000" w:rsidRPr="00371A52" w:rsidRDefault="006D6D3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gramStart"/>
      <w:r w:rsidRPr="00371A5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Mt</w:t>
      </w:r>
      <w:proofErr w:type="gram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10, 37-42  Kto was przyjmuje, Mnie przyjmuje                                       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Słowa Ewangelii według świętego Mateusza</w:t>
      </w:r>
    </w:p>
    <w:p w14:paraId="586C8D1A" w14:textId="77777777" w:rsidR="00000000" w:rsidRPr="00371A52" w:rsidRDefault="006D6D3B">
      <w:pPr>
        <w:rPr>
          <w:sz w:val="36"/>
          <w:szCs w:val="36"/>
          <w:lang w:val="en-US"/>
        </w:rPr>
      </w:pPr>
      <w:proofErr w:type="spellStart"/>
      <w:r w:rsidRPr="00371A52">
        <w:rPr>
          <w:sz w:val="36"/>
          <w:szCs w:val="36"/>
          <w:lang w:val="en-US"/>
        </w:rPr>
        <w:t>Jezus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powiedział</w:t>
      </w:r>
      <w:proofErr w:type="spellEnd"/>
      <w:r w:rsidRPr="00371A52">
        <w:rPr>
          <w:sz w:val="36"/>
          <w:szCs w:val="36"/>
          <w:lang w:val="en-US"/>
        </w:rPr>
        <w:t xml:space="preserve"> do </w:t>
      </w:r>
      <w:proofErr w:type="spellStart"/>
      <w:r w:rsidRPr="00371A52">
        <w:rPr>
          <w:sz w:val="36"/>
          <w:szCs w:val="36"/>
          <w:lang w:val="en-US"/>
        </w:rPr>
        <w:t>swoich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apostołów</w:t>
      </w:r>
      <w:proofErr w:type="spellEnd"/>
      <w:r w:rsidRPr="00371A52">
        <w:rPr>
          <w:sz w:val="36"/>
          <w:szCs w:val="36"/>
          <w:lang w:val="en-US"/>
        </w:rPr>
        <w:t>:</w:t>
      </w:r>
    </w:p>
    <w:p w14:paraId="576E0013" w14:textId="77777777" w:rsidR="00000000" w:rsidRPr="00371A52" w:rsidRDefault="006D6D3B">
      <w:pPr>
        <w:rPr>
          <w:sz w:val="36"/>
          <w:szCs w:val="36"/>
          <w:lang w:val="en-US"/>
        </w:rPr>
      </w:pPr>
    </w:p>
    <w:p w14:paraId="3205CCBE" w14:textId="77777777" w:rsidR="00000000" w:rsidRPr="00371A52" w:rsidRDefault="006D6D3B">
      <w:pPr>
        <w:rPr>
          <w:lang w:val="pl-PL"/>
        </w:rPr>
      </w:pPr>
      <w:r w:rsidRPr="00371A52">
        <w:rPr>
          <w:sz w:val="36"/>
          <w:szCs w:val="36"/>
          <w:lang w:val="en-US"/>
        </w:rPr>
        <w:t>«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kocha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ojca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lub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matkę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bardziej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niż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nie</w:t>
      </w:r>
      <w:proofErr w:type="spellEnd"/>
      <w:r w:rsidRPr="00371A52">
        <w:rPr>
          <w:sz w:val="36"/>
          <w:szCs w:val="36"/>
          <w:lang w:val="en-US"/>
        </w:rPr>
        <w:t xml:space="preserve"> jest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godzien</w:t>
      </w:r>
      <w:proofErr w:type="spellEnd"/>
      <w:r w:rsidRPr="00371A52">
        <w:rPr>
          <w:sz w:val="36"/>
          <w:szCs w:val="36"/>
          <w:lang w:val="en-US"/>
        </w:rPr>
        <w:t xml:space="preserve">. I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kocha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syna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lub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córkę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bardziej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niż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nie</w:t>
      </w:r>
      <w:proofErr w:type="spellEnd"/>
      <w:r w:rsidRPr="00371A52">
        <w:rPr>
          <w:sz w:val="36"/>
          <w:szCs w:val="36"/>
          <w:lang w:val="en-US"/>
        </w:rPr>
        <w:t xml:space="preserve"> jest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godzien</w:t>
      </w:r>
      <w:proofErr w:type="spellEnd"/>
      <w:r w:rsidRPr="00371A52">
        <w:rPr>
          <w:sz w:val="36"/>
          <w:szCs w:val="36"/>
          <w:lang w:val="en-US"/>
        </w:rPr>
        <w:t xml:space="preserve">.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bierze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swego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krzyża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gramStart"/>
      <w:r w:rsidRPr="00371A52">
        <w:rPr>
          <w:sz w:val="36"/>
          <w:szCs w:val="36"/>
          <w:lang w:val="en-US"/>
        </w:rPr>
        <w:t>a</w:t>
      </w:r>
      <w:proofErr w:type="gram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idzie</w:t>
      </w:r>
      <w:proofErr w:type="spellEnd"/>
      <w:r w:rsidRPr="00371A52">
        <w:rPr>
          <w:sz w:val="36"/>
          <w:szCs w:val="36"/>
          <w:lang w:val="en-US"/>
        </w:rPr>
        <w:t xml:space="preserve"> za </w:t>
      </w:r>
      <w:proofErr w:type="spellStart"/>
      <w:r w:rsidRPr="00371A52">
        <w:rPr>
          <w:sz w:val="36"/>
          <w:szCs w:val="36"/>
          <w:lang w:val="en-US"/>
        </w:rPr>
        <w:t>Mną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nie</w:t>
      </w:r>
      <w:proofErr w:type="spellEnd"/>
      <w:r w:rsidRPr="00371A52">
        <w:rPr>
          <w:sz w:val="36"/>
          <w:szCs w:val="36"/>
          <w:lang w:val="en-US"/>
        </w:rPr>
        <w:t xml:space="preserve"> jest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godzien</w:t>
      </w:r>
      <w:proofErr w:type="spellEnd"/>
      <w:r w:rsidRPr="00371A52">
        <w:rPr>
          <w:sz w:val="36"/>
          <w:szCs w:val="36"/>
          <w:lang w:val="en-US"/>
        </w:rPr>
        <w:t xml:space="preserve">.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chce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znaleźć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swe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życie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straci</w:t>
      </w:r>
      <w:proofErr w:type="spellEnd"/>
      <w:r w:rsidRPr="00371A52">
        <w:rPr>
          <w:sz w:val="36"/>
          <w:szCs w:val="36"/>
          <w:lang w:val="en-US"/>
        </w:rPr>
        <w:t xml:space="preserve"> je, a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straci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swe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życie</w:t>
      </w:r>
      <w:proofErr w:type="spellEnd"/>
      <w:r w:rsidRPr="00371A52">
        <w:rPr>
          <w:sz w:val="36"/>
          <w:szCs w:val="36"/>
          <w:lang w:val="en-US"/>
        </w:rPr>
        <w:t xml:space="preserve"> z </w:t>
      </w:r>
      <w:proofErr w:type="spellStart"/>
      <w:r w:rsidRPr="00371A52">
        <w:rPr>
          <w:sz w:val="36"/>
          <w:szCs w:val="36"/>
          <w:lang w:val="en-US"/>
        </w:rPr>
        <w:t>mego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powodu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znajdzie</w:t>
      </w:r>
      <w:proofErr w:type="spellEnd"/>
      <w:r w:rsidRPr="00371A52">
        <w:rPr>
          <w:sz w:val="36"/>
          <w:szCs w:val="36"/>
          <w:lang w:val="en-US"/>
        </w:rPr>
        <w:t xml:space="preserve"> je. 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was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; a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Tego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który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Mnie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posłał</w:t>
      </w:r>
      <w:proofErr w:type="spellEnd"/>
      <w:r w:rsidRPr="00371A52">
        <w:rPr>
          <w:sz w:val="36"/>
          <w:szCs w:val="36"/>
          <w:lang w:val="en-US"/>
        </w:rPr>
        <w:t xml:space="preserve">. 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pror</w:t>
      </w:r>
      <w:r w:rsidRPr="00371A52">
        <w:rPr>
          <w:sz w:val="36"/>
          <w:szCs w:val="36"/>
          <w:lang w:val="en-US"/>
        </w:rPr>
        <w:t>oka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jako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proroka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nagrodę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proroka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otrzyma</w:t>
      </w:r>
      <w:proofErr w:type="spellEnd"/>
      <w:r w:rsidRPr="00371A52">
        <w:rPr>
          <w:sz w:val="36"/>
          <w:szCs w:val="36"/>
          <w:lang w:val="en-US"/>
        </w:rPr>
        <w:t xml:space="preserve">.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przyjmuje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sprawiedliwego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jako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sprawiedliwego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nagrodę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sprawiedliwego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otrzyma</w:t>
      </w:r>
      <w:proofErr w:type="spellEnd"/>
      <w:r w:rsidRPr="00371A52">
        <w:rPr>
          <w:sz w:val="36"/>
          <w:szCs w:val="36"/>
          <w:lang w:val="en-US"/>
        </w:rPr>
        <w:t xml:space="preserve">.  </w:t>
      </w:r>
      <w:proofErr w:type="spellStart"/>
      <w:r w:rsidRPr="00371A52">
        <w:rPr>
          <w:sz w:val="36"/>
          <w:szCs w:val="36"/>
          <w:lang w:val="en-US"/>
        </w:rPr>
        <w:t>Kto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poda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kubek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świeżej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wody</w:t>
      </w:r>
      <w:proofErr w:type="spellEnd"/>
      <w:r w:rsidRPr="00371A52">
        <w:rPr>
          <w:sz w:val="36"/>
          <w:szCs w:val="36"/>
          <w:lang w:val="en-US"/>
        </w:rPr>
        <w:t xml:space="preserve"> do </w:t>
      </w:r>
      <w:proofErr w:type="spellStart"/>
      <w:r w:rsidRPr="00371A52">
        <w:rPr>
          <w:sz w:val="36"/>
          <w:szCs w:val="36"/>
          <w:lang w:val="en-US"/>
        </w:rPr>
        <w:t>picia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jednemu</w:t>
      </w:r>
      <w:proofErr w:type="spellEnd"/>
      <w:r w:rsidRPr="00371A52">
        <w:rPr>
          <w:sz w:val="36"/>
          <w:szCs w:val="36"/>
          <w:lang w:val="en-US"/>
        </w:rPr>
        <w:t xml:space="preserve"> z </w:t>
      </w:r>
      <w:proofErr w:type="spellStart"/>
      <w:r w:rsidRPr="00371A52">
        <w:rPr>
          <w:sz w:val="36"/>
          <w:szCs w:val="36"/>
          <w:lang w:val="en-US"/>
        </w:rPr>
        <w:t>tych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najmniejszych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dlatego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że</w:t>
      </w:r>
      <w:proofErr w:type="spellEnd"/>
      <w:r w:rsidRPr="00371A52">
        <w:rPr>
          <w:sz w:val="36"/>
          <w:szCs w:val="36"/>
          <w:lang w:val="en-US"/>
        </w:rPr>
        <w:t xml:space="preserve"> jest </w:t>
      </w:r>
      <w:proofErr w:type="spellStart"/>
      <w:r w:rsidRPr="00371A52">
        <w:rPr>
          <w:sz w:val="36"/>
          <w:szCs w:val="36"/>
          <w:lang w:val="en-US"/>
        </w:rPr>
        <w:t>uczniem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zaprawdę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powiadam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wam</w:t>
      </w:r>
      <w:proofErr w:type="spellEnd"/>
      <w:r w:rsidRPr="00371A52">
        <w:rPr>
          <w:sz w:val="36"/>
          <w:szCs w:val="36"/>
          <w:lang w:val="en-US"/>
        </w:rPr>
        <w:t xml:space="preserve">, </w:t>
      </w:r>
      <w:proofErr w:type="spellStart"/>
      <w:r w:rsidRPr="00371A52">
        <w:rPr>
          <w:sz w:val="36"/>
          <w:szCs w:val="36"/>
          <w:lang w:val="en-US"/>
        </w:rPr>
        <w:t>nie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utraci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swo</w:t>
      </w:r>
      <w:r w:rsidRPr="00371A52">
        <w:rPr>
          <w:sz w:val="36"/>
          <w:szCs w:val="36"/>
          <w:lang w:val="en-US"/>
        </w:rPr>
        <w:t>jej</w:t>
      </w:r>
      <w:proofErr w:type="spellEnd"/>
      <w:r w:rsidRPr="00371A52">
        <w:rPr>
          <w:sz w:val="36"/>
          <w:szCs w:val="36"/>
          <w:lang w:val="en-US"/>
        </w:rPr>
        <w:t xml:space="preserve"> </w:t>
      </w:r>
      <w:proofErr w:type="spellStart"/>
      <w:r w:rsidRPr="00371A52">
        <w:rPr>
          <w:sz w:val="36"/>
          <w:szCs w:val="36"/>
          <w:lang w:val="en-US"/>
        </w:rPr>
        <w:t>nagrody</w:t>
      </w:r>
      <w:proofErr w:type="spellEnd"/>
      <w:r w:rsidRPr="00371A52">
        <w:rPr>
          <w:sz w:val="36"/>
          <w:szCs w:val="36"/>
          <w:lang w:val="en-US"/>
        </w:rPr>
        <w:t>».</w:t>
      </w:r>
      <w:r w:rsidRPr="00371A52">
        <w:rPr>
          <w:sz w:val="32"/>
          <w:szCs w:val="32"/>
          <w:lang w:val="en-US"/>
        </w:rPr>
        <w:t xml:space="preserve"> </w:t>
      </w:r>
      <w:r w:rsidRPr="00371A52">
        <w:rPr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238C67D2" w14:textId="77777777" w:rsidR="00000000" w:rsidRPr="00371A52" w:rsidRDefault="006D6D3B">
      <w:pPr>
        <w:rPr>
          <w:sz w:val="28"/>
          <w:szCs w:val="28"/>
          <w:lang w:val="pl-PL"/>
        </w:rPr>
      </w:pPr>
    </w:p>
    <w:p w14:paraId="49781223" w14:textId="77777777" w:rsidR="00000000" w:rsidRPr="00371A52" w:rsidRDefault="006D6D3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1E5CB118" w14:textId="77777777" w:rsidR="006D6D3B" w:rsidRPr="00371A52" w:rsidRDefault="006D6D3B">
      <w:pPr>
        <w:rPr>
          <w:lang w:val="pl-PL"/>
        </w:rPr>
      </w:pPr>
    </w:p>
    <w:sectPr w:rsidR="006D6D3B" w:rsidRPr="00371A52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040A9" w14:textId="77777777" w:rsidR="006D6D3B" w:rsidRDefault="006D6D3B">
      <w:r>
        <w:separator/>
      </w:r>
    </w:p>
  </w:endnote>
  <w:endnote w:type="continuationSeparator" w:id="0">
    <w:p w14:paraId="6398D86E" w14:textId="77777777" w:rsidR="006D6D3B" w:rsidRDefault="006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2176" w14:textId="77777777" w:rsidR="00000000" w:rsidRDefault="006D6D3B">
    <w:pPr>
      <w:pStyle w:val="Bunntekst"/>
    </w:pPr>
  </w:p>
  <w:p w14:paraId="559DB1FD" w14:textId="77777777" w:rsidR="00000000" w:rsidRDefault="006D6D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5E1C" w14:textId="77777777" w:rsidR="00000000" w:rsidRDefault="006D6D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6A696" w14:textId="77777777" w:rsidR="006D6D3B" w:rsidRDefault="006D6D3B">
      <w:r>
        <w:separator/>
      </w:r>
    </w:p>
  </w:footnote>
  <w:footnote w:type="continuationSeparator" w:id="0">
    <w:p w14:paraId="446E71DD" w14:textId="77777777" w:rsidR="006D6D3B" w:rsidRDefault="006D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52"/>
    <w:rsid w:val="00371A52"/>
    <w:rsid w:val="006D6D3B"/>
    <w:rsid w:val="00C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54804"/>
  <w15:chartTrackingRefBased/>
  <w15:docId w15:val="{41E36B2D-0829-43A7-87F6-568DCD01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2014-11-19T12:34:00Z</cp:lastPrinted>
  <dcterms:created xsi:type="dcterms:W3CDTF">2020-06-04T11:49:00Z</dcterms:created>
  <dcterms:modified xsi:type="dcterms:W3CDTF">2020-06-04T11:49:00Z</dcterms:modified>
</cp:coreProperties>
</file>