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1FE2CC" w14:textId="14A8D67B" w:rsidR="002F195E" w:rsidRDefault="00BF5295">
      <w:r>
        <w:rPr>
          <w:noProof/>
        </w:rPr>
        <mc:AlternateContent>
          <mc:Choice Requires="wps">
            <w:drawing>
              <wp:anchor distT="0" distB="0" distL="114300" distR="114300" simplePos="0" relativeHeight="251656704" behindDoc="0" locked="0" layoutInCell="1" allowOverlap="1" wp14:anchorId="36FBF54D" wp14:editId="12885EC8">
                <wp:simplePos x="0" y="0"/>
                <wp:positionH relativeFrom="column">
                  <wp:posOffset>441325</wp:posOffset>
                </wp:positionH>
                <wp:positionV relativeFrom="paragraph">
                  <wp:posOffset>60960</wp:posOffset>
                </wp:positionV>
                <wp:extent cx="0" cy="685800"/>
                <wp:effectExtent l="22860" t="23495" r="15240" b="1460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7654F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4.8pt" to="34.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" strokeweight=".79mm">
                <v:stroke joinstyle="miter" endcap="square"/>
              </v:line>
            </w:pict>
          </mc:Fallback>
        </mc:AlternateContent>
      </w:r>
      <w:r w:rsidR="003D0168">
        <w:t xml:space="preserve">Polska gazetka niedzielna  </w:t>
      </w:r>
    </w:p>
    <w:p w14:paraId="414CAEB6" w14:textId="2AC3F934" w:rsidR="002F195E" w:rsidRDefault="00BF5295">
      <w:pPr>
        <w:jc w:val="right"/>
      </w:pPr>
      <w:r>
        <w:rPr>
          <w:noProof/>
        </w:rPr>
        <mc:AlternateContent>
          <mc:Choice Requires="wps">
            <w:drawing>
              <wp:anchor distT="0" distB="0" distL="114300" distR="114300" simplePos="0" relativeHeight="251657728" behindDoc="0" locked="0" layoutInCell="1" allowOverlap="1" wp14:anchorId="7AFE69D4" wp14:editId="1B80798E">
                <wp:simplePos x="0" y="0"/>
                <wp:positionH relativeFrom="column">
                  <wp:posOffset>98425</wp:posOffset>
                </wp:positionH>
                <wp:positionV relativeFrom="paragraph">
                  <wp:posOffset>85090</wp:posOffset>
                </wp:positionV>
                <wp:extent cx="1943100" cy="0"/>
                <wp:effectExtent l="22860" t="17780" r="15240" b="2032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284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E28FBA"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6.7pt" to="16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" strokeweight=".79mm">
                <v:stroke joinstyle="miter" endcap="square"/>
              </v:line>
            </w:pict>
          </mc:Fallback>
        </mc:AlternateContent>
      </w:r>
      <w:r w:rsidR="003D0168">
        <w:t>polsk søndagsblad</w:t>
      </w:r>
    </w:p>
    <w:p w14:paraId="35D746AC" w14:textId="0AB09933" w:rsidR="002F195E" w:rsidRDefault="003D0168">
      <w:r>
        <w:rPr>
          <w:rStyle w:val="Sterk"/>
          <w:rFonts w:ascii="Times New Roman" w:hAnsi="Times New Roman" w:cs="Times New Roman"/>
          <w:color w:val="000000"/>
        </w:rPr>
        <w:t xml:space="preserve">Festen for Kristi legeme og blod, år A </w:t>
      </w:r>
      <w:r>
        <w:rPr>
          <w:rStyle w:val="Sterk"/>
          <w:rFonts w:ascii="Times New Roman" w:hAnsi="Times New Roman" w:cs="Times New Roman"/>
          <w:color w:val="000000"/>
        </w:rPr>
        <w:br/>
        <w:t xml:space="preserve">              </w:t>
      </w:r>
      <w:r>
        <w:rPr>
          <w:rStyle w:val="Hyperkobling"/>
          <w:rFonts w:ascii="Times New Roman" w:hAnsi="Times New Roman" w:cs="Times New Roman"/>
          <w:bCs/>
          <w:color w:val="000000"/>
          <w:sz w:val="28"/>
          <w:szCs w:val="28"/>
          <w:u w:val="none"/>
        </w:rPr>
        <w:t>Uroczystość Najświętszego Ciała i Krwi Chrystusa</w:t>
      </w:r>
      <w:r>
        <w:rPr>
          <w:rStyle w:val="Sterk"/>
          <w:rFonts w:ascii="Times New Roman" w:hAnsi="Times New Roman" w:cs="Times New Roman"/>
          <w:color w:val="000000"/>
        </w:rPr>
        <w:t>, Rok A</w:t>
      </w:r>
      <w:r w:rsidR="00BF5295">
        <w:rPr>
          <w:rStyle w:val="Sterk"/>
          <w:rFonts w:cs="Times New Roman"/>
          <w:noProof/>
          <w:color w:val="000000"/>
        </w:rPr>
        <mc:AlternateContent>
          <mc:Choice Requires="wps">
            <w:drawing>
              <wp:inline distT="0" distB="0" distL="0" distR="0" wp14:anchorId="0D2EE893" wp14:editId="026F80E6">
                <wp:extent cx="6777990" cy="19050"/>
                <wp:effectExtent l="635" t="0" r="3175" b="381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7990" cy="19050"/>
                        </a:xfrm>
                        <a:prstGeom prst="rect">
                          <a:avLst/>
                        </a:prstGeom>
                        <a:solidFill>
                          <a:srgbClr val="ACA899"/>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7E4EBED6" id="Rectangle 2" o:spid="_x0000_s1026" style="width:533.7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" fillcolor="#aca899" stroked="f" strokecolor="#3465a4">
                <v:stroke joinstyle="round"/>
                <w10:anchorlock/>
              </v:rect>
            </w:pict>
          </mc:Fallback>
        </mc:AlternateContent>
      </w:r>
    </w:p>
    <w:p w14:paraId="1EBF0410" w14:textId="77777777" w:rsidR="002F195E" w:rsidRDefault="002F195E">
      <w:pPr>
        <w:jc w:val="left"/>
      </w:pPr>
    </w:p>
    <w:p w14:paraId="210B898B" w14:textId="77777777" w:rsidR="002F195E" w:rsidRDefault="003D0168">
      <w:pPr>
        <w:jc w:val="left"/>
      </w:pPr>
      <w:r w:rsidRPr="00A7343D">
        <w:rPr>
          <w:rFonts w:ascii="Times New Roman" w:hAnsi="Times New Roman" w:cs="Times New Roman"/>
          <w:bCs/>
          <w:color w:val="000000"/>
          <w:sz w:val="32"/>
          <w:szCs w:val="32"/>
        </w:rPr>
        <w:t>PIERWSZE CZYTANIE</w:t>
      </w:r>
      <w:r w:rsidRPr="00A7343D">
        <w:rPr>
          <w:rFonts w:ascii="Times New Roman" w:hAnsi="Times New Roman" w:cs="Times New Roman"/>
          <w:b w:val="0"/>
          <w:color w:val="000000"/>
          <w:sz w:val="32"/>
          <w:szCs w:val="32"/>
        </w:rPr>
        <w:tab/>
      </w:r>
      <w:r w:rsidRPr="00A7343D">
        <w:rPr>
          <w:rStyle w:val="Hyperkobling"/>
          <w:rFonts w:ascii="Times New Roman" w:hAnsi="Times New Roman" w:cs="Times New Roman"/>
          <w:bCs/>
          <w:color w:val="000000"/>
          <w:sz w:val="32"/>
          <w:szCs w:val="32"/>
          <w:u w:val="none"/>
        </w:rPr>
        <w:t xml:space="preserve">Pwt 8, 2-3. 14b-16a                                                                </w:t>
      </w:r>
      <w:r>
        <w:rPr>
          <w:rStyle w:val="Hyperkobling"/>
          <w:rFonts w:ascii="Times New Roman" w:hAnsi="Times New Roman" w:cs="Times New Roman"/>
          <w:bCs/>
          <w:color w:val="000000"/>
          <w:sz w:val="28"/>
          <w:szCs w:val="28"/>
          <w:u w:val="none"/>
        </w:rPr>
        <w:t>W czasie wędrówki do ziemi obiecanej Bóg żywił lud manną</w:t>
      </w:r>
    </w:p>
    <w:p w14:paraId="52A86805" w14:textId="77777777" w:rsidR="002F195E" w:rsidRDefault="002F195E">
      <w:pPr>
        <w:jc w:val="left"/>
      </w:pPr>
    </w:p>
    <w:p w14:paraId="21AB6F72" w14:textId="77777777" w:rsidR="002F195E" w:rsidRDefault="003D0168">
      <w:pPr>
        <w:jc w:val="left"/>
      </w:pPr>
      <w:r>
        <w:rPr>
          <w:rStyle w:val="Hyperkobling"/>
          <w:rFonts w:ascii="Times New Roman" w:hAnsi="Times New Roman" w:cs="Times New Roman"/>
          <w:bCs/>
          <w:color w:val="000000"/>
          <w:sz w:val="28"/>
          <w:szCs w:val="28"/>
          <w:u w:val="none"/>
        </w:rPr>
        <w:t>Czytanie z Księgi Powtórzonego Prawa</w:t>
      </w:r>
    </w:p>
    <w:p w14:paraId="48DF23E8" w14:textId="77777777" w:rsidR="002F195E" w:rsidRDefault="002F195E">
      <w:pPr>
        <w:jc w:val="left"/>
      </w:pPr>
    </w:p>
    <w:p w14:paraId="33715DAA" w14:textId="77777777" w:rsidR="002F195E" w:rsidRDefault="003D0168">
      <w:pPr>
        <w:jc w:val="left"/>
      </w:pPr>
      <w:r w:rsidRPr="00A7343D">
        <w:rPr>
          <w:rStyle w:val="Hyperkobling"/>
          <w:rFonts w:ascii="Times New Roman" w:hAnsi="Times New Roman" w:cs="Times New Roman"/>
          <w:b w:val="0"/>
          <w:color w:val="000000"/>
          <w:sz w:val="32"/>
          <w:szCs w:val="32"/>
          <w:u w:val="none"/>
        </w:rPr>
        <w:t>Mojżesz powiedział do ludu: «Pamiętaj na wszystkie drogi, którymi cię prowadził twój Pan Bóg przez te czterdzieści lat na pustyni, aby cię utrapić, wypróbować i poznać, co jest w twym sercu; czy strzeżesz Jego nakazu, czy też nie. Utrapił cię, dał ci odczuć głód, żywił cię manną, której nie znałeś ani ty, ani twoi przodkowie, bo chciał ci dać poznać, że nie samym tylko chlebem żyje człowiek, ale wszystkim, co pochodzi z ust Pana. Nie zapominaj twego Pana Boga, który cię wywiódł z ziemi egipskiej, z domu niewoli. On cię prowadził przez pustynię wielką i straszną, pełną wężów jadowitych i skorpionów, przez ziemię suchą, bez wody, On ci wyprowadził wodę ze skały najtwardszej. On żywił cię na pustyni manną, której nie znali twoi przodkowie».</w:t>
      </w:r>
      <w:r>
        <w:rPr>
          <w:rStyle w:val="Hyperkobling"/>
          <w:rFonts w:ascii="Times New Roman" w:hAnsi="Times New Roman" w:cs="Times New Roman"/>
          <w:b w:val="0"/>
          <w:color w:val="000000"/>
          <w:sz w:val="28"/>
          <w:szCs w:val="28"/>
          <w:u w:val="none"/>
        </w:rPr>
        <w:t xml:space="preserve"> </w:t>
      </w:r>
      <w:r>
        <w:rPr>
          <w:rFonts w:ascii="Times New Roman" w:hAnsi="Times New Roman" w:cs="Times New Roman"/>
          <w:bCs/>
          <w:color w:val="000000"/>
          <w:sz w:val="28"/>
          <w:szCs w:val="28"/>
        </w:rPr>
        <w:t>Oto słowo Boże.</w:t>
      </w:r>
    </w:p>
    <w:p w14:paraId="1F230931" w14:textId="77777777" w:rsidR="002F195E" w:rsidRDefault="002F195E">
      <w:pPr>
        <w:pStyle w:val="Brdtekst"/>
        <w:pBdr>
          <w:top w:val="none" w:sz="0" w:space="0" w:color="000000"/>
          <w:left w:val="none" w:sz="0" w:space="0" w:color="000000"/>
          <w:bottom w:val="none" w:sz="0" w:space="0" w:color="000000"/>
          <w:right w:val="none" w:sz="0" w:space="0" w:color="000000"/>
        </w:pBdr>
        <w:spacing w:before="225" w:after="225" w:line="255" w:lineRule="atLeast"/>
      </w:pPr>
    </w:p>
    <w:p w14:paraId="1E246CC0" w14:textId="565B37CC" w:rsidR="002F195E" w:rsidRPr="00A7343D"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rPr>
          <w:sz w:val="32"/>
          <w:szCs w:val="32"/>
        </w:rPr>
      </w:pPr>
      <w:r w:rsidRPr="00A7343D">
        <w:rPr>
          <w:rFonts w:ascii="Times New Roman" w:hAnsi="Times New Roman" w:cs="Times New Roman"/>
          <w:bCs/>
          <w:color w:val="000000"/>
          <w:sz w:val="32"/>
          <w:szCs w:val="32"/>
        </w:rPr>
        <w:t xml:space="preserve">PSALM RESPONSORYJNY     </w:t>
      </w:r>
      <w:r w:rsidRPr="00A7343D">
        <w:rPr>
          <w:rStyle w:val="Hyperkobling"/>
          <w:rFonts w:ascii="Times New Roman" w:hAnsi="Times New Roman" w:cs="Times New Roman"/>
          <w:bCs/>
          <w:color w:val="000000"/>
          <w:sz w:val="32"/>
          <w:szCs w:val="32"/>
          <w:u w:val="none"/>
        </w:rPr>
        <w:t>Ps 147B, 12-13. 14-15. 19-20 (R.: por. 12a)</w:t>
      </w:r>
      <w:r w:rsidRPr="00A7343D">
        <w:rPr>
          <w:rFonts w:ascii="Times New Roman" w:hAnsi="Times New Roman" w:cs="Times New Roman"/>
          <w:bCs/>
          <w:color w:val="000000"/>
          <w:sz w:val="32"/>
          <w:szCs w:val="32"/>
        </w:rPr>
        <w:t xml:space="preserve">                       </w:t>
      </w:r>
    </w:p>
    <w:p w14:paraId="766CD451" w14:textId="77777777" w:rsidR="002F195E"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ascii="Times New Roman" w:hAnsi="Times New Roman" w:cs="Times New Roman"/>
          <w:color w:val="000000"/>
          <w:sz w:val="28"/>
          <w:szCs w:val="28"/>
        </w:rPr>
        <w:t>Refren:</w:t>
      </w:r>
      <w:r>
        <w:rPr>
          <w:rFonts w:ascii="Times New Roman" w:hAnsi="Times New Roman" w:cs="Times New Roman"/>
          <w:bCs/>
          <w:color w:val="000000"/>
          <w:sz w:val="28"/>
          <w:szCs w:val="28"/>
        </w:rPr>
        <w:t xml:space="preserve"> </w:t>
      </w:r>
      <w:r>
        <w:rPr>
          <w:rStyle w:val="Hyperkobling"/>
          <w:rFonts w:ascii="Times New Roman" w:hAnsi="Times New Roman" w:cs="Times New Roman"/>
          <w:bCs/>
          <w:color w:val="000000"/>
          <w:sz w:val="28"/>
          <w:szCs w:val="28"/>
          <w:u w:val="none"/>
        </w:rPr>
        <w:t xml:space="preserve"> Kościele święty, chwal swojego Pana.  </w:t>
      </w:r>
      <w:r>
        <w:rPr>
          <w:rStyle w:val="Hyperkobling"/>
          <w:rFonts w:ascii="Times New Roman" w:hAnsi="Times New Roman" w:cs="Times New Roman"/>
          <w:b w:val="0"/>
          <w:color w:val="000000"/>
          <w:sz w:val="28"/>
          <w:szCs w:val="28"/>
          <w:u w:val="none"/>
        </w:rPr>
        <w:t xml:space="preserve">  </w:t>
      </w:r>
    </w:p>
    <w:p w14:paraId="481A2E12" w14:textId="77777777" w:rsidR="002F195E" w:rsidRPr="00A7343D"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rPr>
          <w:sz w:val="32"/>
          <w:szCs w:val="32"/>
        </w:rPr>
      </w:pPr>
      <w:r w:rsidRPr="00A7343D">
        <w:rPr>
          <w:rStyle w:val="Hyperkobling"/>
          <w:rFonts w:ascii="Times New Roman" w:hAnsi="Times New Roman" w:cs="Times New Roman"/>
          <w:b w:val="0"/>
          <w:color w:val="000000"/>
          <w:sz w:val="32"/>
          <w:szCs w:val="32"/>
          <w:u w:val="none"/>
        </w:rPr>
        <w:t xml:space="preserve">Kościele święty, chwal swojego Pana.                                                                                    Chwal, Jerozolimo, Pana, *                                                                                               wysławiaj twego Boga, Syjonie.                                                                                      Umacnia bowiem zawory bram twoich *                                                                                      i błogosławi synom twoim w tobie.                                                                                         Kościele święty, chwal swojego Pana.                                                                                       Zapewnia pokój twoim granicom *                                                                                               i wyborną pszenicą hojnie ciebie darzy.                                                                                    Śle swe polecenia na krańce ziemi,*                                                                                                                      i szybko mknie Jego słowo.                                                                                                          Kościele święty, chwal swojego Pana.                                                                                        Oznajmił swoje słowo Jakubowi, *                                                                                              </w:t>
      </w:r>
      <w:r w:rsidRPr="00A7343D">
        <w:rPr>
          <w:rStyle w:val="Hyperkobling"/>
          <w:rFonts w:ascii="Times New Roman" w:hAnsi="Times New Roman" w:cs="Times New Roman"/>
          <w:b w:val="0"/>
          <w:color w:val="000000"/>
          <w:sz w:val="32"/>
          <w:szCs w:val="32"/>
          <w:u w:val="none"/>
        </w:rPr>
        <w:lastRenderedPageBreak/>
        <w:t>Izraelowi ustawy swe i wyroki.                                                                                                          Nie uczynił tego dla innych narodów. *                                                                                               Nie oznajmił im swoich wyroków.                                                                                    Kościele święty, chwal swojego Pana.</w:t>
      </w:r>
    </w:p>
    <w:p w14:paraId="2F66521D" w14:textId="2646901B" w:rsidR="002F195E" w:rsidRPr="00A7343D" w:rsidRDefault="003D0168"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both"/>
        <w:rPr>
          <w:sz w:val="32"/>
          <w:szCs w:val="32"/>
        </w:rPr>
      </w:pPr>
      <w:r w:rsidRPr="00A7343D">
        <w:rPr>
          <w:rFonts w:ascii="Times New Roman" w:hAnsi="Times New Roman" w:cs="Times New Roman"/>
          <w:bCs/>
          <w:color w:val="000000"/>
          <w:sz w:val="32"/>
          <w:szCs w:val="32"/>
        </w:rPr>
        <w:t xml:space="preserve">DRUGIE CZYTANIE </w:t>
      </w:r>
      <w:r w:rsidRPr="00A7343D">
        <w:rPr>
          <w:rStyle w:val="Hyperkobling"/>
          <w:rFonts w:ascii="Times New Roman" w:hAnsi="Times New Roman" w:cs="Times New Roman"/>
          <w:bCs/>
          <w:color w:val="000000"/>
          <w:sz w:val="32"/>
          <w:szCs w:val="32"/>
          <w:u w:val="none"/>
        </w:rPr>
        <w:t xml:space="preserve">1 Kor 10, 16-17 </w:t>
      </w:r>
      <w:r w:rsidR="00A7343D" w:rsidRPr="001251C4">
        <w:rPr>
          <w:rStyle w:val="Hyperkobling"/>
          <w:rFonts w:ascii="Times New Roman" w:hAnsi="Times New Roman" w:cs="Times New Roman"/>
          <w:bCs/>
          <w:color w:val="000000"/>
          <w:sz w:val="28"/>
          <w:szCs w:val="28"/>
          <w:u w:val="none"/>
        </w:rPr>
        <w:t>Eucharystia jednoczy przyjmujących ją</w:t>
      </w:r>
      <w:r w:rsidRPr="00A7343D">
        <w:rPr>
          <w:rStyle w:val="Hyperkobling"/>
          <w:rFonts w:ascii="Times New Roman" w:hAnsi="Times New Roman" w:cs="Times New Roman"/>
          <w:bCs/>
          <w:color w:val="000000"/>
          <w:sz w:val="32"/>
          <w:szCs w:val="32"/>
          <w:u w:val="none"/>
        </w:rPr>
        <w:t xml:space="preserve">                                                  </w:t>
      </w:r>
      <w:r w:rsidRPr="00A7343D">
        <w:rPr>
          <w:rFonts w:ascii="Times New Roman" w:hAnsi="Times New Roman" w:cs="Times New Roman"/>
          <w:bCs/>
          <w:color w:val="000000"/>
          <w:sz w:val="32"/>
          <w:szCs w:val="32"/>
        </w:rPr>
        <w:t xml:space="preserve">      </w:t>
      </w:r>
    </w:p>
    <w:p w14:paraId="0368F9C1" w14:textId="77777777" w:rsidR="002F195E"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jc w:val="left"/>
      </w:pPr>
      <w:r>
        <w:rPr>
          <w:rStyle w:val="Hyperkobling"/>
          <w:rFonts w:ascii="Times New Roman" w:hAnsi="Times New Roman" w:cs="Times New Roman"/>
          <w:bCs/>
          <w:color w:val="000000"/>
          <w:sz w:val="28"/>
          <w:szCs w:val="28"/>
          <w:u w:val="none"/>
        </w:rPr>
        <w:t>Czytanie z Pierwszego Listu świętego Pawła Apostoła do Koryntian</w:t>
      </w:r>
    </w:p>
    <w:p w14:paraId="6D422512" w14:textId="77777777" w:rsidR="002F195E" w:rsidRDefault="003D0168">
      <w:pPr>
        <w:jc w:val="left"/>
      </w:pPr>
      <w:r w:rsidRPr="00A7343D">
        <w:rPr>
          <w:rFonts w:ascii="Times New Roman" w:eastAsia="Times New Roman" w:hAnsi="Times New Roman" w:cs="Times New Roman"/>
          <w:bCs/>
          <w:color w:val="000000"/>
          <w:sz w:val="32"/>
          <w:szCs w:val="32"/>
        </w:rPr>
        <w:t xml:space="preserve"> </w:t>
      </w:r>
      <w:r w:rsidRPr="00A7343D">
        <w:rPr>
          <w:rStyle w:val="Hyperkobling"/>
          <w:rFonts w:ascii="Times New Roman" w:hAnsi="Times New Roman" w:cs="Times New Roman"/>
          <w:b w:val="0"/>
          <w:color w:val="000000"/>
          <w:sz w:val="32"/>
          <w:szCs w:val="32"/>
          <w:u w:val="none"/>
        </w:rPr>
        <w:t>Bracia:  Kielich błogosławieństwa, który błogosławimy, czy nie jest udziałem we Krwi Chrystusa? Chleb, który łamiemy, czyż nie jest udziałem w Ciele Chrystusa? Ponieważ jeden jest chleb, przeto my, liczni, tworzymy jedno ciało. Wszyscy bowiem bierzemy z tego samego chleba.</w:t>
      </w:r>
      <w:r>
        <w:rPr>
          <w:rStyle w:val="Hyperkobling"/>
          <w:rFonts w:ascii="Times New Roman" w:hAnsi="Times New Roman" w:cs="Times New Roman"/>
          <w:b w:val="0"/>
          <w:color w:val="000000"/>
          <w:sz w:val="28"/>
          <w:szCs w:val="28"/>
          <w:u w:val="none"/>
        </w:rPr>
        <w:t xml:space="preserve">  </w:t>
      </w:r>
      <w:r>
        <w:rPr>
          <w:rFonts w:ascii="Times New Roman" w:hAnsi="Times New Roman" w:cs="Times New Roman"/>
          <w:bCs/>
          <w:color w:val="000000"/>
          <w:sz w:val="28"/>
          <w:szCs w:val="28"/>
        </w:rPr>
        <w:t>Oto słowo Boże.</w:t>
      </w:r>
    </w:p>
    <w:p w14:paraId="7C58B57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sz w:val="28"/>
          <w:szCs w:val="28"/>
        </w:rPr>
      </w:pPr>
      <w:r w:rsidRPr="00A7343D">
        <w:rPr>
          <w:rFonts w:ascii="Times New Roman" w:hAnsi="Times New Roman" w:cs="Times New Roman"/>
          <w:sz w:val="28"/>
          <w:szCs w:val="28"/>
        </w:rPr>
        <w:t>Jeśli okoliczności za tym przemawiają, można odmawiać sekwencję:</w:t>
      </w:r>
    </w:p>
    <w:p w14:paraId="07518BA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sz w:val="36"/>
          <w:szCs w:val="36"/>
        </w:rPr>
      </w:pPr>
      <w:r w:rsidRPr="00A7343D">
        <w:rPr>
          <w:rFonts w:ascii="Times New Roman" w:hAnsi="Times New Roman" w:cs="Times New Roman"/>
          <w:sz w:val="36"/>
          <w:szCs w:val="36"/>
        </w:rPr>
        <w:t>Sekwencja (-)</w:t>
      </w:r>
    </w:p>
    <w:p w14:paraId="688CEECE" w14:textId="77777777" w:rsidR="00A7343D" w:rsidRPr="00A7343D" w:rsidRDefault="00A7343D" w:rsidP="0047683A">
      <w:pPr>
        <w:pStyle w:val="Brdtekst"/>
        <w:pBdr>
          <w:top w:val="none" w:sz="0" w:space="0" w:color="000000"/>
          <w:left w:val="none" w:sz="0" w:space="0" w:color="000000"/>
          <w:bottom w:val="none" w:sz="0" w:space="0" w:color="000000"/>
          <w:right w:val="none" w:sz="0" w:space="0" w:color="000000"/>
        </w:pBdr>
        <w:spacing w:before="225" w:after="225"/>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Chwal, Syjonie, Zbawiciela,</w:t>
      </w:r>
    </w:p>
    <w:p w14:paraId="01B23D37" w14:textId="77777777" w:rsidR="00A7343D" w:rsidRPr="00A7343D" w:rsidRDefault="00A7343D" w:rsidP="0047683A">
      <w:pPr>
        <w:pStyle w:val="Brdtekst"/>
        <w:pBdr>
          <w:top w:val="none" w:sz="0" w:space="0" w:color="000000"/>
          <w:left w:val="none" w:sz="0" w:space="0" w:color="000000"/>
          <w:bottom w:val="none" w:sz="0" w:space="0" w:color="000000"/>
          <w:right w:val="none" w:sz="0" w:space="0" w:color="000000"/>
        </w:pBdr>
        <w:spacing w:before="225" w:after="225"/>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Chwal pieśniami wśród wesela</w:t>
      </w:r>
    </w:p>
    <w:p w14:paraId="2DE31B6F" w14:textId="77777777" w:rsidR="00A7343D" w:rsidRPr="00A7343D" w:rsidRDefault="00A7343D" w:rsidP="0047683A">
      <w:pPr>
        <w:pStyle w:val="Brdtekst"/>
        <w:pBdr>
          <w:top w:val="none" w:sz="0" w:space="0" w:color="000000"/>
          <w:left w:val="none" w:sz="0" w:space="0" w:color="000000"/>
          <w:bottom w:val="none" w:sz="0" w:space="0" w:color="000000"/>
          <w:right w:val="none" w:sz="0" w:space="0" w:color="000000"/>
        </w:pBdr>
        <w:spacing w:before="225" w:after="225"/>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Wodza i pasterza rzesz.</w:t>
      </w:r>
    </w:p>
    <w:p w14:paraId="278B2B52"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0C20C752"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Ile zdołasz, sław Go śmiało,</w:t>
      </w:r>
    </w:p>
    <w:p w14:paraId="608B5D3E"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Bo przewyższa wszystko chwałą,</w:t>
      </w:r>
    </w:p>
    <w:p w14:paraId="5D85062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Co wyśpiewać pieśnią chcesz.</w:t>
      </w:r>
    </w:p>
    <w:p w14:paraId="64DE7DB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1970F9C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Chwały przedmiot nad podziwy,</w:t>
      </w:r>
    </w:p>
    <w:p w14:paraId="1E2A822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Chleb – żyjących pokarm żywy,</w:t>
      </w:r>
    </w:p>
    <w:p w14:paraId="5FCF397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Dzisiaj się objawia nam.</w:t>
      </w:r>
    </w:p>
    <w:p w14:paraId="2F5CA2F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lastRenderedPageBreak/>
        <w:t>-</w:t>
      </w:r>
    </w:p>
    <w:p w14:paraId="7F14020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Za wieczerzy świętym stołem</w:t>
      </w:r>
    </w:p>
    <w:p w14:paraId="3D9E1CC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Pan go, łamiąc z braćmi społem,</w:t>
      </w:r>
    </w:p>
    <w:p w14:paraId="75C40471"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Iście dał Dwunastu sam.</w:t>
      </w:r>
    </w:p>
    <w:p w14:paraId="0F29338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1158030C"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Niech brzmi sława w zgodnym dźwięku,</w:t>
      </w:r>
    </w:p>
    <w:p w14:paraId="78798FC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Z serc radosnych, pełne wdzięku,</w:t>
      </w:r>
    </w:p>
    <w:p w14:paraId="6A8E2D92"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Niech mu pieśni płyną chwał.</w:t>
      </w:r>
    </w:p>
    <w:p w14:paraId="52C0EAB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769EEFA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Dzień obchodzim głośny sławą,</w:t>
      </w:r>
    </w:p>
    <w:p w14:paraId="4A5CE86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 którym pierwszą Pan ustawą</w:t>
      </w:r>
    </w:p>
    <w:p w14:paraId="694CB8AB"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Rajski stół ten światu dał.</w:t>
      </w:r>
    </w:p>
    <w:p w14:paraId="491BE62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7E02F7AB"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 uczcie tej nowego Pana</w:t>
      </w:r>
    </w:p>
    <w:p w14:paraId="52E45FE5"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Pascha nowym prawem dana,</w:t>
      </w:r>
    </w:p>
    <w:p w14:paraId="1E3FA8F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«Fazy» dawne kończy już.</w:t>
      </w:r>
    </w:p>
    <w:p w14:paraId="4E93F897"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339D662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Przeszłość starą – nowa era,</w:t>
      </w:r>
    </w:p>
    <w:p w14:paraId="38642CC6"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Cień rozprasza prawda szczera,</w:t>
      </w:r>
    </w:p>
    <w:p w14:paraId="76167C85"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Pierzcha noc przed blaskiem zórz.</w:t>
      </w:r>
    </w:p>
    <w:p w14:paraId="2F08ED3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lastRenderedPageBreak/>
        <w:t>-</w:t>
      </w:r>
    </w:p>
    <w:p w14:paraId="5A0F9FB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Co Pan czynił przy Wieczerzy,</w:t>
      </w:r>
    </w:p>
    <w:p w14:paraId="246E78E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Wskazał, że i nam należy</w:t>
      </w:r>
    </w:p>
    <w:p w14:paraId="3D2239AC"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Spełniać ku pamięci nań.</w:t>
      </w:r>
    </w:p>
    <w:p w14:paraId="7EC6C37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50FA2D35"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Pouczeni tą ustawą,</w:t>
      </w:r>
    </w:p>
    <w:p w14:paraId="28A5279E"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Chleb i wino na bezkrwawą</w:t>
      </w:r>
    </w:p>
    <w:p w14:paraId="62ED984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Święcim Odkupienia dań.</w:t>
      </w:r>
    </w:p>
    <w:p w14:paraId="2064699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2FD647D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Dogmat dan jest do wierzenia,</w:t>
      </w:r>
    </w:p>
    <w:p w14:paraId="4A8E55D9"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Że się w Ciało chleb przemienia,</w:t>
      </w:r>
    </w:p>
    <w:p w14:paraId="51804AC2"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Wino zaś przechodzi w Krew.</w:t>
      </w:r>
    </w:p>
    <w:p w14:paraId="2091BEBE"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042300BC"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Gdzie zmysł próżno dojść się stara,</w:t>
      </w:r>
    </w:p>
    <w:p w14:paraId="4DDFE56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Serce żywa wzmacnia wiara,</w:t>
      </w:r>
    </w:p>
    <w:p w14:paraId="217016E7"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Porządkowi rzeczy wbrew.</w:t>
      </w:r>
    </w:p>
    <w:p w14:paraId="71ECC9AC"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727D2171"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Pod odmiennych szat figurą,</w:t>
      </w:r>
    </w:p>
    <w:p w14:paraId="4578CDE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 znakach różny, nie naturą,</w:t>
      </w:r>
    </w:p>
    <w:p w14:paraId="46801FD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Kryje się tajemnic cud.</w:t>
      </w:r>
    </w:p>
    <w:p w14:paraId="14819289"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lastRenderedPageBreak/>
        <w:t>-</w:t>
      </w:r>
    </w:p>
    <w:p w14:paraId="14763ED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Ciało – strawą, Krew – napojem,</w:t>
      </w:r>
    </w:p>
    <w:p w14:paraId="175471DB"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 obu znakach z Bóstwem swoim</w:t>
      </w:r>
    </w:p>
    <w:p w14:paraId="1DA08C31"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Cały Chrystus trwa, bez złud.</w:t>
      </w:r>
    </w:p>
    <w:p w14:paraId="2CFA977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b w:val="0"/>
          <w:bCs/>
        </w:rPr>
      </w:pPr>
      <w:r w:rsidRPr="00A7343D">
        <w:rPr>
          <w:b w:val="0"/>
          <w:bCs/>
        </w:rPr>
        <w:t>-</w:t>
      </w:r>
    </w:p>
    <w:p w14:paraId="03CB8845"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Przez biorących niełamany,</w:t>
      </w:r>
    </w:p>
    <w:p w14:paraId="323760A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Nie pokruszon, bez odmiany,</w:t>
      </w:r>
    </w:p>
    <w:p w14:paraId="11830F1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Cały jest w spożyciu bran.</w:t>
      </w:r>
    </w:p>
    <w:p w14:paraId="7B112FD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20D37CF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Bierze jeden, tysiąc bierze:</w:t>
      </w:r>
    </w:p>
    <w:p w14:paraId="6C6F0CA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Ten, jak tamci, w równej mierze,</w:t>
      </w:r>
    </w:p>
    <w:p w14:paraId="7B45C147"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Wzięty zaś nie ginie Pan.</w:t>
      </w:r>
    </w:p>
    <w:p w14:paraId="3B42DF25"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73587EC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Biorą dobrzy i grzesznicy,</w:t>
      </w:r>
    </w:p>
    <w:p w14:paraId="2504B725"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Lecz się losów przyjrz różnicy:</w:t>
      </w:r>
    </w:p>
    <w:p w14:paraId="40F2BCE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Życie tu – zagłada tam.</w:t>
      </w:r>
    </w:p>
    <w:p w14:paraId="1000910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134D4B51"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Złym śmierć niesie, dobrym życie:</w:t>
      </w:r>
    </w:p>
    <w:p w14:paraId="174F1BD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Patrz, jak w skutkach rozmaicie</w:t>
      </w:r>
    </w:p>
    <w:p w14:paraId="50EB31E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Czyn ujawnia się ten sam.</w:t>
      </w:r>
    </w:p>
    <w:p w14:paraId="18FF5F5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lastRenderedPageBreak/>
        <w:t>-</w:t>
      </w:r>
    </w:p>
    <w:p w14:paraId="298773AB"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Kiedy kruszą się znamiona,</w:t>
      </w:r>
    </w:p>
    <w:p w14:paraId="4C6D1E0B"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Nie wątp, lecz wierz z głębi łona,</w:t>
      </w:r>
    </w:p>
    <w:p w14:paraId="11266B4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Że to kryje ukruszona</w:t>
      </w:r>
    </w:p>
    <w:p w14:paraId="09EF6AF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Cząstka, co i całość wprzód.</w:t>
      </w:r>
    </w:p>
    <w:p w14:paraId="13A14796"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234E784B"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Rzecz się sama nie rozrywa,</w:t>
      </w:r>
    </w:p>
    <w:p w14:paraId="1469A56C"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Znaków kruszą się ogniwa,</w:t>
      </w:r>
    </w:p>
    <w:p w14:paraId="33FBE159"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Przez co stan i postać żywa</w:t>
      </w:r>
    </w:p>
    <w:p w14:paraId="6100E74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Znaczonego nie zna szkód.</w:t>
      </w:r>
    </w:p>
    <w:p w14:paraId="76C1930E"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0165ED4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 Następującą część sekwencji można według uznania opuścić.</w:t>
      </w:r>
    </w:p>
    <w:p w14:paraId="26F48F8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17CF9CAB"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Oto chleb Aniołów błogi,</w:t>
      </w:r>
    </w:p>
    <w:p w14:paraId="12BA0D76"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Dan wędrowcom pośród drogi,</w:t>
      </w:r>
    </w:p>
    <w:p w14:paraId="06A32A55"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Synów wraca w Ojca progi,</w:t>
      </w:r>
    </w:p>
    <w:p w14:paraId="3C9BB6C7"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Dawać Go nie można złym!</w:t>
      </w:r>
    </w:p>
    <w:p w14:paraId="21E02CE0"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48252AC3"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Figur głoszą go osłony!</w:t>
      </w:r>
    </w:p>
    <w:p w14:paraId="54E652BB"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Izaak na stos wiedziony,</w:t>
      </w:r>
    </w:p>
    <w:p w14:paraId="2300AC3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lastRenderedPageBreak/>
        <w:t>Jagniąt Paschy krwawe zgony,</w:t>
      </w:r>
    </w:p>
    <w:p w14:paraId="6BDCBE55"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Manna ojcom dana im.</w:t>
      </w:r>
    </w:p>
    <w:p w14:paraId="2CDB934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1DF5FD01"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Dusz Pasterzu! Prawy Chlebie!</w:t>
      </w:r>
    </w:p>
    <w:p w14:paraId="00F7E22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Dobry Jezu, prosim Ciebie:</w:t>
      </w:r>
    </w:p>
    <w:p w14:paraId="40AC0DB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Ty nas karm i broń w potrzebie,</w:t>
      </w:r>
    </w:p>
    <w:p w14:paraId="239728FC"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Ty nam dobra okaż w niebie,</w:t>
      </w:r>
    </w:p>
    <w:p w14:paraId="790C020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Kędy jest żyjących raj!</w:t>
      </w:r>
    </w:p>
    <w:p w14:paraId="5A01C25C"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t>
      </w:r>
    </w:p>
    <w:p w14:paraId="20296724"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Twa dłoń, Panie, wszystko zdoła,</w:t>
      </w:r>
    </w:p>
    <w:p w14:paraId="6F668A38"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Ty nas karmisz z Twego stoła:</w:t>
      </w:r>
    </w:p>
    <w:p w14:paraId="4BD184BF"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Gdzie wciąż uczta trwa wesoła,</w:t>
      </w:r>
    </w:p>
    <w:p w14:paraId="3FDE7DB6"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W gronie niebian nasze czoła</w:t>
      </w:r>
    </w:p>
    <w:p w14:paraId="55897F4A" w14:textId="77777777" w:rsidR="00A7343D" w:rsidRPr="00A7343D" w:rsidRDefault="00A7343D" w:rsidP="00A7343D">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rFonts w:ascii="Times New Roman" w:hAnsi="Times New Roman" w:cs="Times New Roman"/>
          <w:b w:val="0"/>
          <w:bCs/>
          <w:sz w:val="28"/>
          <w:szCs w:val="28"/>
        </w:rPr>
      </w:pPr>
      <w:r w:rsidRPr="00A7343D">
        <w:rPr>
          <w:rFonts w:ascii="Times New Roman" w:hAnsi="Times New Roman" w:cs="Times New Roman"/>
          <w:b w:val="0"/>
          <w:bCs/>
          <w:sz w:val="28"/>
          <w:szCs w:val="28"/>
        </w:rPr>
        <w:t>Na Twe łono skłonić daj!</w:t>
      </w:r>
    </w:p>
    <w:p w14:paraId="1D951A14" w14:textId="77777777" w:rsidR="002F195E" w:rsidRDefault="002F195E">
      <w:pPr>
        <w:pStyle w:val="Brdtekst"/>
        <w:pBdr>
          <w:top w:val="none" w:sz="0" w:space="0" w:color="000000"/>
          <w:left w:val="none" w:sz="0" w:space="0" w:color="000000"/>
          <w:bottom w:val="none" w:sz="0" w:space="0" w:color="000000"/>
          <w:right w:val="none" w:sz="0" w:space="0" w:color="000000"/>
        </w:pBdr>
        <w:spacing w:before="225" w:after="225" w:line="255" w:lineRule="atLeast"/>
        <w:jc w:val="left"/>
      </w:pPr>
    </w:p>
    <w:p w14:paraId="7C163286" w14:textId="77777777" w:rsidR="002F195E" w:rsidRPr="00A7343D"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jc w:val="left"/>
        <w:rPr>
          <w:sz w:val="36"/>
          <w:szCs w:val="36"/>
        </w:rPr>
      </w:pPr>
      <w:r w:rsidRPr="00A7343D">
        <w:rPr>
          <w:rFonts w:ascii="Times New Roman" w:hAnsi="Times New Roman" w:cs="Times New Roman"/>
          <w:bCs/>
          <w:color w:val="000000"/>
          <w:sz w:val="36"/>
          <w:szCs w:val="36"/>
        </w:rPr>
        <w:t>ŚPIEW PRZED EWANGELIĄ</w:t>
      </w:r>
      <w:r w:rsidRPr="00A7343D">
        <w:rPr>
          <w:rFonts w:ascii="Times New Roman" w:hAnsi="Times New Roman" w:cs="Times New Roman"/>
          <w:bCs/>
          <w:color w:val="000000"/>
          <w:sz w:val="36"/>
          <w:szCs w:val="36"/>
        </w:rPr>
        <w:tab/>
      </w:r>
      <w:r w:rsidRPr="00A7343D">
        <w:rPr>
          <w:rStyle w:val="Hyperkobling"/>
          <w:rFonts w:ascii="Times New Roman" w:hAnsi="Times New Roman" w:cs="Times New Roman"/>
          <w:bCs/>
          <w:color w:val="000000"/>
          <w:sz w:val="36"/>
          <w:szCs w:val="36"/>
          <w:u w:val="none"/>
        </w:rPr>
        <w:t>J 6, 51</w:t>
      </w:r>
      <w:r w:rsidRPr="00A7343D">
        <w:rPr>
          <w:rFonts w:ascii="Times New Roman" w:hAnsi="Times New Roman" w:cs="Times New Roman"/>
          <w:b w:val="0"/>
          <w:bCs/>
          <w:color w:val="000000"/>
          <w:sz w:val="36"/>
          <w:szCs w:val="36"/>
        </w:rPr>
        <w:br/>
      </w:r>
    </w:p>
    <w:p w14:paraId="7A9D46E5" w14:textId="77777777" w:rsidR="002F195E"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jc w:val="left"/>
      </w:pPr>
      <w:r>
        <w:rPr>
          <w:rFonts w:ascii="Times New Roman" w:hAnsi="Times New Roman" w:cs="Times New Roman"/>
          <w:bCs/>
          <w:color w:val="000000"/>
          <w:sz w:val="28"/>
          <w:szCs w:val="28"/>
        </w:rPr>
        <w:t xml:space="preserve">Alleluja, alleluja, alleluja                                                                                                          </w:t>
      </w:r>
      <w:r w:rsidRPr="00A7343D">
        <w:rPr>
          <w:rStyle w:val="Hyperkobling"/>
          <w:rFonts w:ascii="Times New Roman" w:hAnsi="Times New Roman" w:cs="Times New Roman"/>
          <w:b w:val="0"/>
          <w:color w:val="000000"/>
          <w:sz w:val="32"/>
          <w:szCs w:val="32"/>
          <w:u w:val="none"/>
        </w:rPr>
        <w:t>Ja jestem chlebem żywym, który zstąpił z nieba.                                                                            Jeśli kto spożywa ten chleb, będzie żył na wieki.</w:t>
      </w:r>
      <w:r w:rsidRPr="00A7343D">
        <w:rPr>
          <w:rFonts w:ascii="Times New Roman" w:hAnsi="Times New Roman" w:cs="Times New Roman"/>
          <w:bCs/>
          <w:color w:val="000000"/>
          <w:sz w:val="32"/>
          <w:szCs w:val="32"/>
        </w:rPr>
        <w:t xml:space="preserve">                                                                                    </w:t>
      </w:r>
      <w:r w:rsidRPr="00A7343D">
        <w:rPr>
          <w:rFonts w:ascii="Times New Roman" w:hAnsi="Times New Roman" w:cs="Times New Roman"/>
          <w:b w:val="0"/>
          <w:bCs/>
          <w:color w:val="000000"/>
          <w:sz w:val="32"/>
          <w:szCs w:val="32"/>
        </w:rPr>
        <w:t xml:space="preserve">                                                                </w:t>
      </w:r>
      <w:r>
        <w:rPr>
          <w:rFonts w:ascii="Times New Roman" w:hAnsi="Times New Roman" w:cs="Times New Roman"/>
          <w:bCs/>
          <w:color w:val="000000"/>
          <w:sz w:val="28"/>
          <w:szCs w:val="28"/>
        </w:rPr>
        <w:t>Alleluja, alleluja, alleluja</w:t>
      </w:r>
    </w:p>
    <w:p w14:paraId="7EB5C815" w14:textId="77777777" w:rsidR="002F195E" w:rsidRDefault="002F195E">
      <w:pPr>
        <w:pStyle w:val="Brdtekst"/>
        <w:pBdr>
          <w:top w:val="none" w:sz="0" w:space="0" w:color="000000"/>
          <w:left w:val="none" w:sz="0" w:space="0" w:color="000000"/>
          <w:bottom w:val="none" w:sz="0" w:space="0" w:color="000000"/>
          <w:right w:val="none" w:sz="0" w:space="0" w:color="000000"/>
        </w:pBdr>
        <w:spacing w:before="225" w:after="225" w:line="255" w:lineRule="atLeast"/>
        <w:jc w:val="left"/>
      </w:pPr>
    </w:p>
    <w:p w14:paraId="1EC9C870" w14:textId="77777777" w:rsidR="002F195E"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jc w:val="left"/>
      </w:pPr>
      <w:r w:rsidRPr="00A7343D">
        <w:rPr>
          <w:rFonts w:ascii="Times New Roman" w:hAnsi="Times New Roman" w:cs="Times New Roman"/>
          <w:bCs/>
          <w:color w:val="000000"/>
          <w:sz w:val="36"/>
          <w:szCs w:val="36"/>
        </w:rPr>
        <w:t xml:space="preserve">EWANGELIA </w:t>
      </w:r>
      <w:r w:rsidRPr="00A7343D">
        <w:rPr>
          <w:rStyle w:val="Hyperkobling"/>
          <w:rFonts w:ascii="Times New Roman" w:hAnsi="Times New Roman" w:cs="Times New Roman"/>
          <w:bCs/>
          <w:color w:val="000000"/>
          <w:sz w:val="36"/>
          <w:szCs w:val="36"/>
          <w:u w:val="none"/>
        </w:rPr>
        <w:t xml:space="preserve">   </w:t>
      </w:r>
      <w:r w:rsidRPr="00A7343D">
        <w:rPr>
          <w:rStyle w:val="Hyperkobling"/>
          <w:rFonts w:ascii="Times New Roman" w:hAnsi="Times New Roman" w:cs="Times New Roman"/>
          <w:b w:val="0"/>
          <w:color w:val="000000"/>
          <w:sz w:val="36"/>
          <w:szCs w:val="36"/>
          <w:u w:val="none"/>
        </w:rPr>
        <w:t xml:space="preserve"> </w:t>
      </w:r>
      <w:r w:rsidRPr="00A7343D">
        <w:rPr>
          <w:rStyle w:val="Hyperkobling"/>
          <w:rFonts w:ascii="Times New Roman" w:hAnsi="Times New Roman" w:cs="Times New Roman"/>
          <w:bCs/>
          <w:color w:val="000000"/>
          <w:sz w:val="36"/>
          <w:szCs w:val="36"/>
          <w:u w:val="none"/>
        </w:rPr>
        <w:t xml:space="preserve">J 6, 51-58                                                                                                 </w:t>
      </w:r>
      <w:r>
        <w:rPr>
          <w:rStyle w:val="Hyperkobling"/>
          <w:rFonts w:ascii="Times New Roman" w:hAnsi="Times New Roman" w:cs="Times New Roman"/>
          <w:bCs/>
          <w:color w:val="000000"/>
          <w:sz w:val="28"/>
          <w:szCs w:val="28"/>
          <w:u w:val="none"/>
        </w:rPr>
        <w:t>Ciało moje jest prawdziwym pokarmem, a Krew moja jest prawdziwym napojem</w:t>
      </w:r>
    </w:p>
    <w:p w14:paraId="3E1B3F70" w14:textId="77777777" w:rsidR="002F195E"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jc w:val="left"/>
      </w:pPr>
      <w:r>
        <w:rPr>
          <w:rStyle w:val="Hyperkobling"/>
          <w:rFonts w:ascii="Times New Roman" w:hAnsi="Times New Roman" w:cs="Times New Roman"/>
          <w:bCs/>
          <w:color w:val="000000"/>
          <w:sz w:val="28"/>
          <w:szCs w:val="28"/>
          <w:u w:val="none"/>
        </w:rPr>
        <w:t>Słowa Ewangelii według świętego Jana</w:t>
      </w:r>
    </w:p>
    <w:p w14:paraId="365D81DB" w14:textId="77777777" w:rsidR="002F195E" w:rsidRDefault="003D0168">
      <w:pPr>
        <w:pStyle w:val="Brdtekst"/>
        <w:pBdr>
          <w:top w:val="none" w:sz="0" w:space="0" w:color="000000"/>
          <w:left w:val="none" w:sz="0" w:space="0" w:color="000000"/>
          <w:bottom w:val="none" w:sz="0" w:space="0" w:color="000000"/>
          <w:right w:val="none" w:sz="0" w:space="0" w:color="000000"/>
        </w:pBdr>
        <w:spacing w:before="225" w:after="225" w:line="255" w:lineRule="atLeast"/>
        <w:jc w:val="left"/>
      </w:pPr>
      <w:r w:rsidRPr="00A7343D">
        <w:rPr>
          <w:rStyle w:val="Hyperkobling"/>
          <w:rFonts w:ascii="Times New Roman" w:hAnsi="Times New Roman" w:cs="Times New Roman"/>
          <w:b w:val="0"/>
          <w:color w:val="000000"/>
          <w:sz w:val="36"/>
          <w:szCs w:val="36"/>
          <w:u w:val="none"/>
        </w:rPr>
        <w:t>Jezus powiedział do Żydów:  «Ja jestem chlebem żywym, który zstąpił z nieba. Jeśli kto spożywa ten chleb, będzie żył na wieki. Chlebem, który Ja dam, jest moje ciało za życie świata».  Sprzeczali się więc między sobą Żydzi mówiąc: «Jak On może nam dać swoje ciało na pożywienie?»  Rzekł do nich Jezus: «Zaprawdę, zaprawdę, powiadam wam: Jeżeli nie będziecie spożywać Ciała Syna Człowieczego i nie będziecie pili Krwi Jego, nie będziecie mieli życia w sobie. Kto spożywa moje Ciało i pije moją Krew, ma życie wieczne, a Ja go wskrzeszę w dniu ostatecznym. Ciało moje jest prawdziwym pokarmem, a Krew moja jest prawdziwym napojem. Kto spożywa moje Ciało i Krew moją pije, trwa we Mnie, a Ja w nim. Jak Mnie posłał żyjący Ojciec, a Ja żyję przez Ojca, tak i ten, kto Mnie spożywa, będzie żył przeze Mnie. To jest chleb, który z nieba zstąpił, nie jest on taki jak ten, który jedli wasi przodkowie, a poumierali. Kto spożywa ten chleb, będzie żył na wieki».</w:t>
      </w:r>
      <w:r w:rsidRPr="00A7343D">
        <w:rPr>
          <w:sz w:val="36"/>
          <w:szCs w:val="36"/>
        </w:rPr>
        <w:t>.</w:t>
      </w:r>
      <w:r>
        <w:t xml:space="preserve">  </w:t>
      </w:r>
      <w:r>
        <w:rPr>
          <w:rFonts w:ascii="Times New Roman" w:hAnsi="Times New Roman" w:cs="Times New Roman"/>
          <w:bCs/>
          <w:color w:val="000000"/>
          <w:sz w:val="28"/>
          <w:szCs w:val="28"/>
        </w:rPr>
        <w:t>Oto słowo Pańskie.</w:t>
      </w:r>
    </w:p>
    <w:p w14:paraId="0C044D37" w14:textId="77777777" w:rsidR="00BF5295" w:rsidRPr="006370D2" w:rsidRDefault="00BF5295" w:rsidP="00BF5295">
      <w:pPr>
        <w:pStyle w:val="Brdtekst"/>
        <w:pBdr>
          <w:top w:val="none" w:sz="0" w:space="0" w:color="000000"/>
          <w:left w:val="none" w:sz="0" w:space="0" w:color="000000"/>
          <w:bottom w:val="none" w:sz="0" w:space="0" w:color="000000"/>
          <w:right w:val="none" w:sz="0" w:space="0" w:color="000000"/>
        </w:pBdr>
        <w:spacing w:before="225" w:after="225" w:line="255" w:lineRule="atLeast"/>
      </w:pPr>
      <w:r>
        <w:rPr>
          <w:rFonts w:cs="Times New Roman"/>
          <w:bCs/>
          <w:color w:val="000000"/>
          <w:sz w:val="28"/>
          <w:szCs w:val="28"/>
        </w:rPr>
        <w:t xml:space="preserve">Zapraszamy na parafialną stronę internetową: </w:t>
      </w:r>
      <w:hyperlink r:id="rId7" w:history="1">
        <w:r w:rsidRPr="006370D2">
          <w:rPr>
            <w:rStyle w:val="Hyperkobling"/>
            <w:rFonts w:cs="Times New Roman"/>
            <w:bCs/>
            <w:color w:val="000000"/>
            <w:sz w:val="28"/>
            <w:szCs w:val="28"/>
          </w:rPr>
          <w:t>http://fredrikstad.katolsk.no</w:t>
        </w:r>
      </w:hyperlink>
    </w:p>
    <w:sectPr w:rsidR="00BF5295" w:rsidRPr="006370D2">
      <w:footerReference w:type="default" r:id="rId8"/>
      <w:footerReference w:type="first" r:id="rId9"/>
      <w:pgSz w:w="11906" w:h="16838"/>
      <w:pgMar w:top="541" w:right="569" w:bottom="1045" w:left="811" w:header="708" w:footer="486" w:gutter="0"/>
      <w:cols w:space="708"/>
      <w:docGrid w:linePitch="360" w:charSpace="-12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9AF9" w14:textId="77777777" w:rsidR="00A26159" w:rsidRDefault="00A26159">
      <w:r>
        <w:separator/>
      </w:r>
    </w:p>
  </w:endnote>
  <w:endnote w:type="continuationSeparator" w:id="0">
    <w:p w14:paraId="27189007" w14:textId="77777777" w:rsidR="00A26159" w:rsidRDefault="00A2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AA26" w14:textId="77777777" w:rsidR="002F195E" w:rsidRDefault="002F195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B53D" w14:textId="77777777" w:rsidR="002F195E" w:rsidRDefault="002F19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7507C" w14:textId="77777777" w:rsidR="00A26159" w:rsidRDefault="00A26159">
      <w:r>
        <w:separator/>
      </w:r>
    </w:p>
  </w:footnote>
  <w:footnote w:type="continuationSeparator" w:id="0">
    <w:p w14:paraId="296D684C" w14:textId="77777777" w:rsidR="00A26159" w:rsidRDefault="00A2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Overskrif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9841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95"/>
    <w:rsid w:val="001251C4"/>
    <w:rsid w:val="002F195E"/>
    <w:rsid w:val="003D0168"/>
    <w:rsid w:val="0047683A"/>
    <w:rsid w:val="00A26159"/>
    <w:rsid w:val="00A7343D"/>
    <w:rsid w:val="00BF5295"/>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AAEBDF1"/>
  <w15:chartTrackingRefBased/>
  <w15:docId w15:val="{F0FC6E1B-995D-4810-9E61-2B8F1C1F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center"/>
    </w:pPr>
    <w:rPr>
      <w:rFonts w:ascii="Comic Sans MS" w:eastAsia="SimSun" w:hAnsi="Comic Sans MS" w:cs="Comic Sans MS"/>
      <w:b/>
      <w:kern w:val="1"/>
      <w:sz w:val="30"/>
      <w:szCs w:val="30"/>
      <w:lang w:val="pl-PL" w:eastAsia="zh-CN" w:bidi="hi-IN"/>
    </w:rPr>
  </w:style>
  <w:style w:type="paragraph" w:styleId="Overskrift1">
    <w:name w:val="heading 1"/>
    <w:basedOn w:val="Overskrift"/>
    <w:next w:val="Brdtekst"/>
    <w:qFormat/>
    <w:pPr>
      <w:numPr>
        <w:numId w:val="1"/>
      </w:numPr>
      <w:outlineLvl w:val="0"/>
    </w:pPr>
    <w:rPr>
      <w:rFonts w:ascii="Liberation Serif" w:eastAsia="SimSun" w:hAnsi="Liberation Serif"/>
      <w:bCs/>
      <w:sz w:val="48"/>
      <w:szCs w:val="4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Sterk">
    <w:name w:val="Strong"/>
    <w:qFormat/>
    <w:rPr>
      <w:b/>
      <w:bCs/>
    </w:rPr>
  </w:style>
  <w:style w:type="character" w:styleId="Hyperkobling">
    <w:name w:val="Hyperlink"/>
    <w:rPr>
      <w:color w:val="000080"/>
      <w:u w:val="single"/>
    </w:rPr>
  </w:style>
  <w:style w:type="paragraph" w:customStyle="1" w:styleId="Overskrift">
    <w:name w:val="Overskrift"/>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styleId="Bildetekst">
    <w:name w:val="caption"/>
    <w:basedOn w:val="Normal"/>
    <w:qFormat/>
    <w:pPr>
      <w:suppressLineNumbers/>
      <w:spacing w:before="120" w:after="120"/>
    </w:pPr>
    <w:rPr>
      <w:rFonts w:cs="Mangal"/>
      <w:i/>
      <w:iCs/>
      <w:sz w:val="24"/>
      <w:szCs w:val="24"/>
    </w:rPr>
  </w:style>
  <w:style w:type="paragraph" w:customStyle="1" w:styleId="Register">
    <w:name w:val="Register"/>
    <w:basedOn w:val="Normal"/>
    <w:pPr>
      <w:suppressLineNumbers/>
    </w:pPr>
    <w:rPr>
      <w:rFonts w:cs="Mangal"/>
    </w:rPr>
  </w:style>
  <w:style w:type="paragraph" w:customStyle="1" w:styleId="styt">
    <w:name w:val="styt"/>
    <w:basedOn w:val="Normal"/>
    <w:pPr>
      <w:spacing w:before="280" w:after="280"/>
    </w:pPr>
  </w:style>
  <w:style w:type="paragraph" w:styleId="Bunntekst">
    <w:name w:val="foot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redrikstad.katolsk.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1263</Words>
  <Characters>6696</Characters>
  <Application>Microsoft Office Word</Application>
  <DocSecurity>0</DocSecurity>
  <Lines>55</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cp:lastModifiedBy>Rosália Bjerkedal</cp:lastModifiedBy>
  <cp:revision>4</cp:revision>
  <cp:lastPrinted>2023-06-01T08:55:00Z</cp:lastPrinted>
  <dcterms:created xsi:type="dcterms:W3CDTF">2020-06-10T10:42:00Z</dcterms:created>
  <dcterms:modified xsi:type="dcterms:W3CDTF">2023-06-01T08:55:00Z</dcterms:modified>
</cp:coreProperties>
</file>